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1005"/>
        <w:gridCol w:w="928"/>
        <w:gridCol w:w="1897"/>
        <w:gridCol w:w="965"/>
        <w:gridCol w:w="1033"/>
      </w:tblGrid>
      <w:tr w:rsidR="00872EE8" w:rsidRPr="00915C32" w:rsidTr="00713CEE">
        <w:trPr>
          <w:trHeight w:val="27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9</w:t>
            </w:r>
            <w:r w:rsidRPr="00915C32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Brain-brain model predicting post-stimulus ITC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Post-stimulus low frequency ITC</w:t>
            </w:r>
          </w:p>
        </w:tc>
      </w:tr>
      <w:tr w:rsidR="00872EE8" w:rsidRPr="00915C32" w:rsidTr="00713CEE">
        <w:trPr>
          <w:trHeight w:val="252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</w:t>
            </w:r>
            <w:proofErr w:type="spellEnd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 xml:space="preserve">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</w:t>
            </w: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872EE8" w:rsidRPr="00915C32" w:rsidTr="00713CEE">
        <w:trPr>
          <w:trHeight w:val="279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-0.041 – 0.110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0.897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0.3697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0.052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0.031 – 0.074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4.759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872EE8" w:rsidRPr="00915C32" w:rsidTr="00713CEE">
        <w:trPr>
          <w:trHeight w:val="279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 xml:space="preserve"> (</w:t>
            </w:r>
            <w:proofErr w:type="spellStart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quadratic</w:t>
            </w:r>
            <w:proofErr w:type="spellEnd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-0.022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-0.040 – -0.004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-2.361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0.0182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baseline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-0.042 – 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-1.276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0.2021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-0.018 – 0.023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0.227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0.8207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-0.017 – 0.008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-0.720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0.4715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-0.003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0.9239</w:t>
            </w:r>
          </w:p>
        </w:tc>
      </w:tr>
      <w:tr w:rsidR="00872EE8" w:rsidRPr="00915C32" w:rsidTr="00713CEE">
        <w:trPr>
          <w:trHeight w:val="279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(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-0.046 – -0.005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-2.473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Cs/>
                <w:lang w:val="de-DE" w:eastAsia="de-DE"/>
              </w:rPr>
              <w:t>0.0134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-0.002 – 0.025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1.644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0.1002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872EE8" w:rsidRPr="00915C32" w:rsidTr="00713CEE">
        <w:trPr>
          <w:trHeight w:val="266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915C32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 /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adjusted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R</w:t>
            </w:r>
            <w:r w:rsidRPr="00915C32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72EE8" w:rsidRPr="00915C32" w:rsidRDefault="00872EE8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0.005 / 0.004</w:t>
            </w:r>
          </w:p>
        </w:tc>
      </w:tr>
    </w:tbl>
    <w:p w:rsidR="004A7942" w:rsidRDefault="004A7942"/>
    <w:p w:rsidR="0095727B" w:rsidRPr="0095727B" w:rsidRDefault="0095727B">
      <w:pPr>
        <w:rPr>
          <w:rFonts w:ascii="Myriad Pro" w:hAnsi="Myriad Pro"/>
          <w:b/>
          <w:bCs/>
        </w:rPr>
      </w:pPr>
      <w:bookmarkStart w:id="0" w:name="_GoBack"/>
      <w:r w:rsidRPr="0095727B">
        <w:rPr>
          <w:rFonts w:ascii="Myriad Pro" w:hAnsi="Myriad Pro"/>
          <w:b/>
          <w:bCs/>
        </w:rPr>
        <w:t>Supplementary file 9. Estimates and statistics of the model predicting post-stimulus low-frequency phase coherence.</w:t>
      </w:r>
      <w:bookmarkEnd w:id="0"/>
    </w:p>
    <w:sectPr w:rsidR="0095727B" w:rsidRPr="009572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14252"/>
    <w:rsid w:val="003C4950"/>
    <w:rsid w:val="004A7942"/>
    <w:rsid w:val="005D6794"/>
    <w:rsid w:val="00817598"/>
    <w:rsid w:val="00872EE8"/>
    <w:rsid w:val="0095727B"/>
    <w:rsid w:val="00964F44"/>
    <w:rsid w:val="00A07242"/>
    <w:rsid w:val="00B25B08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6620B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3</cp:revision>
  <dcterms:created xsi:type="dcterms:W3CDTF">2019-12-05T07:42:00Z</dcterms:created>
  <dcterms:modified xsi:type="dcterms:W3CDTF">2019-12-05T07:59:00Z</dcterms:modified>
</cp:coreProperties>
</file>