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857" w:rsidRDefault="00395857" w:rsidP="007E2DFB">
      <w:pPr>
        <w:pStyle w:val="a5"/>
        <w:adjustRightInd w:val="0"/>
        <w:snapToGrid w:val="0"/>
        <w:spacing w:line="360" w:lineRule="auto"/>
        <w:rPr>
          <w:rFonts w:cs="Times New Roman" w:hint="eastAsia"/>
          <w:b w:val="0"/>
          <w:sz w:val="24"/>
          <w:szCs w:val="24"/>
        </w:rPr>
      </w:pPr>
    </w:p>
    <w:p w:rsidR="007E2DFB" w:rsidRPr="00012F87" w:rsidRDefault="007E2DFB" w:rsidP="007E2DFB">
      <w:pPr>
        <w:pStyle w:val="a5"/>
        <w:adjustRightInd w:val="0"/>
        <w:snapToGrid w:val="0"/>
        <w:spacing w:line="360" w:lineRule="auto"/>
        <w:rPr>
          <w:rFonts w:cs="Times New Roman"/>
          <w:b w:val="0"/>
          <w:sz w:val="24"/>
          <w:szCs w:val="24"/>
        </w:rPr>
      </w:pPr>
      <w:r w:rsidRPr="00012F87">
        <w:rPr>
          <w:rFonts w:cs="Times New Roman"/>
          <w:b w:val="0"/>
          <w:sz w:val="24"/>
          <w:szCs w:val="24"/>
        </w:rPr>
        <w:t>表</w:t>
      </w:r>
      <w:r>
        <w:rPr>
          <w:rFonts w:cs="Times New Roman" w:hint="eastAsia"/>
          <w:b w:val="0"/>
          <w:sz w:val="24"/>
          <w:szCs w:val="24"/>
        </w:rPr>
        <w:t xml:space="preserve">1-1 </w:t>
      </w:r>
      <w:r w:rsidRPr="00012F87">
        <w:rPr>
          <w:rFonts w:cs="Times New Roman"/>
          <w:b w:val="0"/>
          <w:sz w:val="24"/>
          <w:szCs w:val="24"/>
        </w:rPr>
        <w:t xml:space="preserve"> mNMNAT3</w:t>
      </w:r>
      <w:r w:rsidRPr="00012F87">
        <w:rPr>
          <w:rFonts w:cs="Times New Roman"/>
          <w:b w:val="0"/>
          <w:sz w:val="24"/>
          <w:szCs w:val="24"/>
        </w:rPr>
        <w:t>数据收集以及结构精修的信息</w:t>
      </w:r>
    </w:p>
    <w:p w:rsidR="007E2DFB" w:rsidRPr="00012F87" w:rsidRDefault="007E2DFB" w:rsidP="007E2DFB">
      <w:pPr>
        <w:pStyle w:val="a5"/>
        <w:adjustRightInd w:val="0"/>
        <w:snapToGrid w:val="0"/>
        <w:spacing w:line="360" w:lineRule="auto"/>
        <w:rPr>
          <w:rFonts w:cs="Times New Roman"/>
          <w:b w:val="0"/>
          <w:sz w:val="24"/>
          <w:szCs w:val="24"/>
        </w:rPr>
      </w:pPr>
      <w:proofErr w:type="gramStart"/>
      <w:r w:rsidRPr="00012F87">
        <w:rPr>
          <w:rFonts w:cs="Times New Roman"/>
          <w:b w:val="0"/>
          <w:sz w:val="24"/>
          <w:szCs w:val="24"/>
        </w:rPr>
        <w:t>Table 1.1Data collection and structure refinement statistics of mNMNAT3.</w:t>
      </w:r>
      <w:proofErr w:type="gramEnd"/>
    </w:p>
    <w:tbl>
      <w:tblPr>
        <w:tblW w:w="0" w:type="auto"/>
        <w:jc w:val="center"/>
        <w:tblLook w:val="00A0"/>
      </w:tblPr>
      <w:tblGrid>
        <w:gridCol w:w="2940"/>
        <w:gridCol w:w="3320"/>
      </w:tblGrid>
      <w:tr w:rsidR="007E2DFB" w:rsidRPr="00012F87" w:rsidTr="00AC6D33">
        <w:trPr>
          <w:trHeight w:val="284"/>
          <w:jc w:val="center"/>
        </w:trPr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012F87">
              <w:rPr>
                <w:szCs w:val="21"/>
              </w:rPr>
              <w:t>Name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012F87">
              <w:rPr>
                <w:szCs w:val="21"/>
              </w:rPr>
              <w:t>mNMNAT3</w:t>
            </w:r>
          </w:p>
        </w:tc>
      </w:tr>
      <w:tr w:rsidR="007E2DFB" w:rsidRPr="00012F87" w:rsidTr="00AC6D33">
        <w:trPr>
          <w:trHeight w:val="284"/>
          <w:jc w:val="center"/>
        </w:trPr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jc w:val="left"/>
              <w:rPr>
                <w:b/>
                <w:szCs w:val="21"/>
              </w:rPr>
            </w:pPr>
            <w:r w:rsidRPr="00012F87">
              <w:rPr>
                <w:b/>
                <w:szCs w:val="21"/>
              </w:rPr>
              <w:t>Data collection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rPr>
                <w:szCs w:val="21"/>
              </w:rPr>
            </w:pPr>
          </w:p>
        </w:tc>
      </w:tr>
      <w:tr w:rsidR="007E2DFB" w:rsidRPr="00012F87" w:rsidTr="00AC6D33">
        <w:trPr>
          <w:trHeight w:val="284"/>
          <w:jc w:val="center"/>
        </w:trPr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proofErr w:type="spellStart"/>
            <w:r w:rsidRPr="00012F87">
              <w:rPr>
                <w:szCs w:val="21"/>
              </w:rPr>
              <w:t>BeamLine</w:t>
            </w:r>
            <w:proofErr w:type="spellEnd"/>
            <w:r w:rsidRPr="00012F87">
              <w:rPr>
                <w:szCs w:val="21"/>
              </w:rPr>
              <w:t>/detector</w:t>
            </w:r>
          </w:p>
        </w:tc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r w:rsidRPr="00012F87">
              <w:rPr>
                <w:szCs w:val="21"/>
              </w:rPr>
              <w:t>SSRF BL17U/ ADSC Quantum 315r</w:t>
            </w:r>
          </w:p>
        </w:tc>
      </w:tr>
      <w:tr w:rsidR="007E2DFB" w:rsidRPr="00012F87" w:rsidTr="00AC6D33">
        <w:trPr>
          <w:trHeight w:val="284"/>
          <w:jc w:val="center"/>
        </w:trPr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r w:rsidRPr="00012F87">
              <w:rPr>
                <w:szCs w:val="21"/>
              </w:rPr>
              <w:t>Wavelength (Å)</w:t>
            </w:r>
          </w:p>
        </w:tc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012F87">
              <w:rPr>
                <w:szCs w:val="21"/>
              </w:rPr>
              <w:t>0.9791</w:t>
            </w:r>
          </w:p>
        </w:tc>
      </w:tr>
      <w:tr w:rsidR="007E2DFB" w:rsidRPr="00012F87" w:rsidTr="00AC6D33">
        <w:trPr>
          <w:trHeight w:val="284"/>
          <w:jc w:val="center"/>
        </w:trPr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r w:rsidRPr="00012F87">
              <w:rPr>
                <w:szCs w:val="21"/>
              </w:rPr>
              <w:t>Space group</w:t>
            </w:r>
          </w:p>
        </w:tc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012F87">
              <w:rPr>
                <w:i/>
                <w:szCs w:val="21"/>
              </w:rPr>
              <w:t>P</w:t>
            </w:r>
            <w:r w:rsidRPr="00012F87">
              <w:rPr>
                <w:szCs w:val="21"/>
              </w:rPr>
              <w:t>2</w:t>
            </w:r>
            <w:r w:rsidRPr="00012F87">
              <w:rPr>
                <w:szCs w:val="21"/>
                <w:vertAlign w:val="subscript"/>
              </w:rPr>
              <w:t>1</w:t>
            </w:r>
          </w:p>
        </w:tc>
      </w:tr>
      <w:tr w:rsidR="007E2DFB" w:rsidRPr="00012F87" w:rsidTr="00AC6D33">
        <w:trPr>
          <w:trHeight w:val="284"/>
          <w:jc w:val="center"/>
        </w:trPr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r w:rsidRPr="00012F87">
              <w:rPr>
                <w:szCs w:val="21"/>
              </w:rPr>
              <w:t>Cell dimensions (Å, º)</w:t>
            </w:r>
          </w:p>
        </w:tc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012F87">
              <w:rPr>
                <w:szCs w:val="21"/>
              </w:rPr>
              <w:t>a = 53.7, b = 80.8, c = 64.5</w:t>
            </w:r>
          </w:p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012F87">
              <w:rPr>
                <w:szCs w:val="21"/>
              </w:rPr>
              <w:t>α= γ = 90</w:t>
            </w:r>
            <w:r w:rsidRPr="00012F87">
              <w:rPr>
                <w:szCs w:val="21"/>
              </w:rPr>
              <w:t>，</w:t>
            </w:r>
            <w:r w:rsidRPr="00012F87">
              <w:rPr>
                <w:szCs w:val="21"/>
              </w:rPr>
              <w:t xml:space="preserve">β = 102.2 </w:t>
            </w:r>
          </w:p>
        </w:tc>
      </w:tr>
      <w:tr w:rsidR="007E2DFB" w:rsidRPr="00012F87" w:rsidTr="00AC6D33">
        <w:trPr>
          <w:trHeight w:val="284"/>
          <w:jc w:val="center"/>
        </w:trPr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r w:rsidRPr="00012F87">
              <w:rPr>
                <w:szCs w:val="21"/>
              </w:rPr>
              <w:t>Resolution (Å)</w:t>
            </w:r>
            <w:r w:rsidRPr="00012F87">
              <w:rPr>
                <w:color w:val="0000FF"/>
                <w:szCs w:val="21"/>
                <w:vertAlign w:val="superscript"/>
              </w:rPr>
              <w:t>a</w:t>
            </w:r>
          </w:p>
        </w:tc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012F87">
              <w:rPr>
                <w:szCs w:val="21"/>
              </w:rPr>
              <w:t>2.00 (2.07-2.00)</w:t>
            </w:r>
          </w:p>
        </w:tc>
      </w:tr>
      <w:tr w:rsidR="007E2DFB" w:rsidRPr="00012F87" w:rsidTr="00AC6D33">
        <w:trPr>
          <w:trHeight w:val="284"/>
          <w:jc w:val="center"/>
        </w:trPr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r w:rsidRPr="00012F87">
              <w:rPr>
                <w:szCs w:val="21"/>
              </w:rPr>
              <w:t>No. of measured reflections</w:t>
            </w:r>
          </w:p>
        </w:tc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012F87">
              <w:rPr>
                <w:szCs w:val="21"/>
              </w:rPr>
              <w:t>192927</w:t>
            </w:r>
          </w:p>
        </w:tc>
      </w:tr>
      <w:tr w:rsidR="007E2DFB" w:rsidRPr="00012F87" w:rsidTr="00AC6D33">
        <w:trPr>
          <w:trHeight w:val="284"/>
          <w:jc w:val="center"/>
        </w:trPr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r w:rsidRPr="00012F87">
              <w:rPr>
                <w:szCs w:val="21"/>
              </w:rPr>
              <w:t xml:space="preserve">No. of unique </w:t>
            </w:r>
            <w:proofErr w:type="spellStart"/>
            <w:r w:rsidRPr="00012F87">
              <w:rPr>
                <w:szCs w:val="21"/>
              </w:rPr>
              <w:t>reflections</w:t>
            </w:r>
            <w:r w:rsidRPr="00012F87">
              <w:rPr>
                <w:color w:val="0000FF"/>
                <w:szCs w:val="21"/>
                <w:vertAlign w:val="superscript"/>
              </w:rPr>
              <w:t>a</w:t>
            </w:r>
            <w:proofErr w:type="spellEnd"/>
          </w:p>
        </w:tc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012F87">
              <w:rPr>
                <w:szCs w:val="21"/>
              </w:rPr>
              <w:t>35818 (3645)</w:t>
            </w:r>
          </w:p>
        </w:tc>
      </w:tr>
      <w:tr w:rsidR="007E2DFB" w:rsidRPr="00012F87" w:rsidTr="00AC6D33">
        <w:trPr>
          <w:trHeight w:val="284"/>
          <w:jc w:val="center"/>
        </w:trPr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proofErr w:type="spellStart"/>
            <w:r w:rsidRPr="00012F87">
              <w:rPr>
                <w:szCs w:val="21"/>
              </w:rPr>
              <w:t>Redundancy</w:t>
            </w:r>
            <w:r w:rsidRPr="00012F87">
              <w:rPr>
                <w:color w:val="0000FF"/>
                <w:szCs w:val="21"/>
                <w:vertAlign w:val="superscript"/>
              </w:rPr>
              <w:t>a</w:t>
            </w:r>
            <w:proofErr w:type="spellEnd"/>
          </w:p>
        </w:tc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012F87">
              <w:rPr>
                <w:szCs w:val="21"/>
              </w:rPr>
              <w:t>5.4 (5.5)</w:t>
            </w:r>
          </w:p>
        </w:tc>
      </w:tr>
      <w:tr w:rsidR="007E2DFB" w:rsidRPr="00012F87" w:rsidTr="00AC6D33">
        <w:trPr>
          <w:trHeight w:val="284"/>
          <w:jc w:val="center"/>
        </w:trPr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r w:rsidRPr="00012F87">
              <w:rPr>
                <w:szCs w:val="21"/>
              </w:rPr>
              <w:t>Completeness (%)</w:t>
            </w:r>
            <w:r w:rsidRPr="00012F87">
              <w:rPr>
                <w:color w:val="0000FF"/>
                <w:szCs w:val="21"/>
                <w:vertAlign w:val="superscript"/>
              </w:rPr>
              <w:t>a</w:t>
            </w:r>
          </w:p>
        </w:tc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012F87">
              <w:rPr>
                <w:szCs w:val="21"/>
              </w:rPr>
              <w:t>98.2 (100)</w:t>
            </w:r>
          </w:p>
        </w:tc>
      </w:tr>
      <w:tr w:rsidR="007E2DFB" w:rsidRPr="00012F87" w:rsidTr="00AC6D33">
        <w:trPr>
          <w:trHeight w:val="284"/>
          <w:jc w:val="center"/>
        </w:trPr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r w:rsidRPr="00012F87">
              <w:rPr>
                <w:szCs w:val="21"/>
              </w:rPr>
              <w:t>Average (I/σ)</w:t>
            </w:r>
            <w:r w:rsidRPr="00012F87">
              <w:rPr>
                <w:color w:val="0000FF"/>
                <w:szCs w:val="21"/>
                <w:vertAlign w:val="superscript"/>
              </w:rPr>
              <w:t>a</w:t>
            </w:r>
          </w:p>
        </w:tc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012F87">
              <w:rPr>
                <w:szCs w:val="21"/>
              </w:rPr>
              <w:t>11.5 (5.2)</w:t>
            </w:r>
          </w:p>
        </w:tc>
      </w:tr>
      <w:tr w:rsidR="007E2DFB" w:rsidRPr="00012F87" w:rsidTr="00AC6D33">
        <w:trPr>
          <w:trHeight w:val="284"/>
          <w:jc w:val="center"/>
        </w:trPr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proofErr w:type="spellStart"/>
            <w:r w:rsidRPr="00012F87">
              <w:rPr>
                <w:i/>
                <w:szCs w:val="21"/>
              </w:rPr>
              <w:t>R</w:t>
            </w:r>
            <w:r w:rsidRPr="00012F87">
              <w:rPr>
                <w:szCs w:val="21"/>
                <w:vertAlign w:val="subscript"/>
              </w:rPr>
              <w:t>merge</w:t>
            </w:r>
            <w:proofErr w:type="spellEnd"/>
            <w:r w:rsidRPr="00012F87">
              <w:rPr>
                <w:szCs w:val="21"/>
              </w:rPr>
              <w:t xml:space="preserve"> (%)</w:t>
            </w:r>
            <w:proofErr w:type="spellStart"/>
            <w:r w:rsidRPr="00012F87">
              <w:rPr>
                <w:color w:val="0000FF"/>
                <w:szCs w:val="21"/>
                <w:vertAlign w:val="superscript"/>
              </w:rPr>
              <w:t>a,b</w:t>
            </w:r>
            <w:proofErr w:type="spellEnd"/>
          </w:p>
        </w:tc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012F87">
              <w:rPr>
                <w:szCs w:val="21"/>
              </w:rPr>
              <w:t>0.102 (0.376)</w:t>
            </w:r>
          </w:p>
        </w:tc>
      </w:tr>
      <w:tr w:rsidR="007E2DFB" w:rsidRPr="00012F87" w:rsidTr="00AC6D33">
        <w:trPr>
          <w:trHeight w:val="284"/>
          <w:jc w:val="center"/>
        </w:trPr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jc w:val="left"/>
              <w:rPr>
                <w:b/>
                <w:szCs w:val="21"/>
              </w:rPr>
            </w:pPr>
            <w:r w:rsidRPr="00012F87">
              <w:rPr>
                <w:b/>
                <w:szCs w:val="21"/>
              </w:rPr>
              <w:t>Refinement</w:t>
            </w:r>
          </w:p>
        </w:tc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rPr>
                <w:kern w:val="0"/>
                <w:szCs w:val="21"/>
              </w:rPr>
            </w:pPr>
          </w:p>
        </w:tc>
      </w:tr>
      <w:tr w:rsidR="007E2DFB" w:rsidRPr="00012F87" w:rsidTr="00AC6D33">
        <w:trPr>
          <w:trHeight w:val="284"/>
          <w:jc w:val="center"/>
        </w:trPr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r w:rsidRPr="00012F87">
              <w:rPr>
                <w:szCs w:val="21"/>
              </w:rPr>
              <w:t>No. of reflections</w:t>
            </w:r>
          </w:p>
        </w:tc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rPr>
                <w:kern w:val="0"/>
                <w:szCs w:val="21"/>
              </w:rPr>
            </w:pPr>
            <w:r w:rsidRPr="00012F87">
              <w:rPr>
                <w:kern w:val="0"/>
                <w:szCs w:val="21"/>
              </w:rPr>
              <w:t>35772</w:t>
            </w:r>
          </w:p>
        </w:tc>
      </w:tr>
      <w:tr w:rsidR="007E2DFB" w:rsidRPr="00012F87" w:rsidTr="00AC6D33">
        <w:trPr>
          <w:trHeight w:val="284"/>
          <w:jc w:val="center"/>
        </w:trPr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proofErr w:type="spellStart"/>
            <w:r w:rsidRPr="00012F87">
              <w:rPr>
                <w:szCs w:val="21"/>
              </w:rPr>
              <w:t>R</w:t>
            </w:r>
            <w:r w:rsidRPr="00012F87">
              <w:rPr>
                <w:szCs w:val="21"/>
                <w:vertAlign w:val="subscript"/>
              </w:rPr>
              <w:t>work</w:t>
            </w:r>
            <w:proofErr w:type="spellEnd"/>
            <w:r w:rsidRPr="00012F87">
              <w:rPr>
                <w:szCs w:val="21"/>
              </w:rPr>
              <w:t>/</w:t>
            </w:r>
            <w:proofErr w:type="spellStart"/>
            <w:r w:rsidRPr="00012F87">
              <w:rPr>
                <w:szCs w:val="21"/>
              </w:rPr>
              <w:t>R</w:t>
            </w:r>
            <w:r w:rsidRPr="00012F87">
              <w:rPr>
                <w:szCs w:val="21"/>
                <w:vertAlign w:val="subscript"/>
              </w:rPr>
              <w:t>free</w:t>
            </w:r>
            <w:r w:rsidRPr="00012F87">
              <w:rPr>
                <w:color w:val="0000FF"/>
                <w:szCs w:val="21"/>
                <w:vertAlign w:val="superscript"/>
              </w:rPr>
              <w:t>c</w:t>
            </w:r>
            <w:proofErr w:type="spellEnd"/>
          </w:p>
        </w:tc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012F87">
              <w:rPr>
                <w:szCs w:val="21"/>
              </w:rPr>
              <w:t>0.1985 / 0.2415</w:t>
            </w:r>
          </w:p>
        </w:tc>
      </w:tr>
      <w:tr w:rsidR="007E2DFB" w:rsidRPr="00012F87" w:rsidTr="00AC6D33">
        <w:trPr>
          <w:trHeight w:val="284"/>
          <w:jc w:val="center"/>
        </w:trPr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r w:rsidRPr="00012F87">
              <w:rPr>
                <w:szCs w:val="21"/>
              </w:rPr>
              <w:t>No. of non-H atoms</w:t>
            </w:r>
          </w:p>
        </w:tc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rPr>
                <w:szCs w:val="21"/>
              </w:rPr>
            </w:pPr>
          </w:p>
        </w:tc>
      </w:tr>
      <w:tr w:rsidR="007E2DFB" w:rsidRPr="00012F87" w:rsidTr="00AC6D33">
        <w:trPr>
          <w:trHeight w:val="284"/>
          <w:jc w:val="center"/>
        </w:trPr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r w:rsidRPr="00012F87">
              <w:rPr>
                <w:szCs w:val="21"/>
              </w:rPr>
              <w:t>Protein</w:t>
            </w:r>
          </w:p>
        </w:tc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012F87">
              <w:rPr>
                <w:kern w:val="0"/>
                <w:szCs w:val="21"/>
              </w:rPr>
              <w:t>3531</w:t>
            </w:r>
          </w:p>
        </w:tc>
      </w:tr>
      <w:tr w:rsidR="007E2DFB" w:rsidRPr="00012F87" w:rsidTr="00AC6D33">
        <w:trPr>
          <w:trHeight w:val="284"/>
          <w:jc w:val="center"/>
        </w:trPr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r w:rsidRPr="00012F87">
              <w:rPr>
                <w:szCs w:val="21"/>
              </w:rPr>
              <w:t>Waters</w:t>
            </w:r>
          </w:p>
        </w:tc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012F87">
              <w:rPr>
                <w:kern w:val="0"/>
                <w:szCs w:val="21"/>
              </w:rPr>
              <w:t>119</w:t>
            </w:r>
          </w:p>
        </w:tc>
      </w:tr>
      <w:tr w:rsidR="007E2DFB" w:rsidRPr="00012F87" w:rsidTr="00AC6D33">
        <w:trPr>
          <w:trHeight w:val="284"/>
          <w:jc w:val="center"/>
        </w:trPr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proofErr w:type="spellStart"/>
            <w:r w:rsidRPr="00012F87">
              <w:rPr>
                <w:szCs w:val="21"/>
              </w:rPr>
              <w:t>Ligand</w:t>
            </w:r>
            <w:proofErr w:type="spellEnd"/>
          </w:p>
        </w:tc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012F87">
              <w:rPr>
                <w:kern w:val="0"/>
                <w:szCs w:val="21"/>
              </w:rPr>
              <w:t>0</w:t>
            </w:r>
          </w:p>
        </w:tc>
      </w:tr>
      <w:tr w:rsidR="007E2DFB" w:rsidRPr="00012F87" w:rsidTr="00AC6D33">
        <w:trPr>
          <w:trHeight w:val="284"/>
          <w:jc w:val="center"/>
        </w:trPr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r w:rsidRPr="00012F87">
              <w:rPr>
                <w:szCs w:val="21"/>
              </w:rPr>
              <w:t>Average B factor [A</w:t>
            </w:r>
            <w:r w:rsidRPr="00012F87">
              <w:rPr>
                <w:szCs w:val="21"/>
                <w:vertAlign w:val="superscript"/>
              </w:rPr>
              <w:t>2</w:t>
            </w:r>
            <w:r w:rsidRPr="00012F87">
              <w:rPr>
                <w:szCs w:val="21"/>
              </w:rPr>
              <w:t>]</w:t>
            </w:r>
          </w:p>
        </w:tc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rPr>
                <w:szCs w:val="21"/>
                <w:highlight w:val="yellow"/>
              </w:rPr>
            </w:pPr>
            <w:r w:rsidRPr="00012F87">
              <w:rPr>
                <w:szCs w:val="21"/>
              </w:rPr>
              <w:t>45.4</w:t>
            </w:r>
          </w:p>
        </w:tc>
      </w:tr>
      <w:tr w:rsidR="007E2DFB" w:rsidRPr="00012F87" w:rsidTr="00AC6D33">
        <w:trPr>
          <w:trHeight w:val="284"/>
          <w:jc w:val="center"/>
        </w:trPr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r w:rsidRPr="00012F87">
              <w:rPr>
                <w:szCs w:val="21"/>
              </w:rPr>
              <w:t>RMS deviations</w:t>
            </w:r>
          </w:p>
        </w:tc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rPr>
                <w:szCs w:val="21"/>
                <w:highlight w:val="yellow"/>
              </w:rPr>
            </w:pPr>
          </w:p>
        </w:tc>
      </w:tr>
      <w:tr w:rsidR="007E2DFB" w:rsidRPr="00012F87" w:rsidTr="00AC6D33">
        <w:trPr>
          <w:trHeight w:val="284"/>
          <w:jc w:val="center"/>
        </w:trPr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r w:rsidRPr="00012F87">
              <w:rPr>
                <w:szCs w:val="21"/>
              </w:rPr>
              <w:t>Bond lengths (Å)</w:t>
            </w:r>
          </w:p>
        </w:tc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012F87">
              <w:rPr>
                <w:szCs w:val="21"/>
              </w:rPr>
              <w:t>0.009</w:t>
            </w:r>
          </w:p>
        </w:tc>
      </w:tr>
      <w:tr w:rsidR="007E2DFB" w:rsidRPr="00012F87" w:rsidTr="00AC6D33">
        <w:trPr>
          <w:trHeight w:val="284"/>
          <w:jc w:val="center"/>
        </w:trPr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r w:rsidRPr="00012F87">
              <w:rPr>
                <w:szCs w:val="21"/>
              </w:rPr>
              <w:t>Bond angles (</w:t>
            </w:r>
            <w:r w:rsidRPr="00012F87">
              <w:rPr>
                <w:szCs w:val="21"/>
              </w:rPr>
              <w:sym w:font="Symbol" w:char="F0B0"/>
            </w:r>
            <w:r w:rsidRPr="00012F87">
              <w:rPr>
                <w:szCs w:val="21"/>
              </w:rPr>
              <w:t>)</w:t>
            </w:r>
          </w:p>
        </w:tc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012F87">
              <w:rPr>
                <w:szCs w:val="21"/>
              </w:rPr>
              <w:t>1.089</w:t>
            </w:r>
          </w:p>
        </w:tc>
      </w:tr>
      <w:tr w:rsidR="007E2DFB" w:rsidRPr="00012F87" w:rsidTr="00AC6D33">
        <w:trPr>
          <w:trHeight w:val="284"/>
          <w:jc w:val="center"/>
        </w:trPr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proofErr w:type="spellStart"/>
            <w:r w:rsidRPr="00012F87">
              <w:rPr>
                <w:szCs w:val="21"/>
              </w:rPr>
              <w:t>Ramachandran</w:t>
            </w:r>
            <w:proofErr w:type="spellEnd"/>
            <w:r w:rsidRPr="00012F87">
              <w:rPr>
                <w:szCs w:val="21"/>
              </w:rPr>
              <w:t xml:space="preserve"> plot favored (%)</w:t>
            </w:r>
          </w:p>
        </w:tc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012F87">
              <w:rPr>
                <w:szCs w:val="21"/>
              </w:rPr>
              <w:t>95.08</w:t>
            </w:r>
          </w:p>
        </w:tc>
      </w:tr>
      <w:tr w:rsidR="007E2DFB" w:rsidRPr="00012F87" w:rsidTr="00AC6D33">
        <w:trPr>
          <w:trHeight w:val="284"/>
          <w:jc w:val="center"/>
        </w:trPr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proofErr w:type="spellStart"/>
            <w:r w:rsidRPr="00012F87">
              <w:rPr>
                <w:szCs w:val="21"/>
              </w:rPr>
              <w:t>Ramachandran</w:t>
            </w:r>
            <w:proofErr w:type="spellEnd"/>
            <w:r w:rsidRPr="00012F87">
              <w:rPr>
                <w:szCs w:val="21"/>
              </w:rPr>
              <w:t xml:space="preserve"> plot allowed (%)</w:t>
            </w:r>
          </w:p>
        </w:tc>
        <w:tc>
          <w:tcPr>
            <w:tcW w:w="0" w:type="auto"/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012F87">
              <w:rPr>
                <w:kern w:val="0"/>
                <w:szCs w:val="21"/>
              </w:rPr>
              <w:t>3.75</w:t>
            </w:r>
          </w:p>
        </w:tc>
      </w:tr>
      <w:tr w:rsidR="007E2DFB" w:rsidRPr="00012F87" w:rsidTr="00AC6D33">
        <w:trPr>
          <w:trHeight w:val="284"/>
          <w:jc w:val="center"/>
        </w:trPr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proofErr w:type="spellStart"/>
            <w:r w:rsidRPr="00012F87">
              <w:rPr>
                <w:szCs w:val="21"/>
              </w:rPr>
              <w:t>Ramachandran</w:t>
            </w:r>
            <w:proofErr w:type="spellEnd"/>
            <w:r w:rsidRPr="00012F87">
              <w:rPr>
                <w:szCs w:val="21"/>
              </w:rPr>
              <w:t xml:space="preserve"> plot outliers (%)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7E2DFB" w:rsidRPr="00012F87" w:rsidRDefault="007E2DFB" w:rsidP="00AC6D33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012F87">
              <w:rPr>
                <w:szCs w:val="21"/>
              </w:rPr>
              <w:t>1.17</w:t>
            </w:r>
          </w:p>
        </w:tc>
      </w:tr>
    </w:tbl>
    <w:p w:rsidR="007E2DFB" w:rsidRDefault="007E2DFB" w:rsidP="007E2DFB">
      <w:pPr>
        <w:adjustRightInd w:val="0"/>
        <w:snapToGrid w:val="0"/>
        <w:spacing w:line="360" w:lineRule="auto"/>
        <w:rPr>
          <w:rFonts w:hint="eastAsia"/>
          <w:sz w:val="24"/>
        </w:rPr>
      </w:pPr>
      <w:proofErr w:type="spellStart"/>
      <w:r w:rsidRPr="00012F87">
        <w:rPr>
          <w:sz w:val="24"/>
          <w:vertAlign w:val="superscript"/>
        </w:rPr>
        <w:t>a</w:t>
      </w:r>
      <w:r w:rsidRPr="00012F87">
        <w:rPr>
          <w:sz w:val="24"/>
        </w:rPr>
        <w:t>Numbers</w:t>
      </w:r>
      <w:proofErr w:type="spellEnd"/>
      <w:r w:rsidRPr="00012F87">
        <w:rPr>
          <w:sz w:val="24"/>
        </w:rPr>
        <w:t xml:space="preserve"> in parentheses are values for the highest-resolution </w:t>
      </w:r>
      <w:proofErr w:type="spellStart"/>
      <w:r w:rsidRPr="00012F87">
        <w:rPr>
          <w:sz w:val="24"/>
        </w:rPr>
        <w:t>shell.</w:t>
      </w:r>
      <w:r w:rsidRPr="00012F87">
        <w:rPr>
          <w:sz w:val="24"/>
          <w:vertAlign w:val="superscript"/>
        </w:rPr>
        <w:t>b</w:t>
      </w:r>
      <w:r w:rsidRPr="00012F87">
        <w:rPr>
          <w:i/>
          <w:sz w:val="24"/>
        </w:rPr>
        <w:t>R</w:t>
      </w:r>
      <w:r w:rsidRPr="00012F87">
        <w:rPr>
          <w:sz w:val="24"/>
          <w:vertAlign w:val="subscript"/>
        </w:rPr>
        <w:t>merge</w:t>
      </w:r>
      <w:proofErr w:type="spellEnd"/>
      <w:r w:rsidRPr="00012F87">
        <w:rPr>
          <w:sz w:val="24"/>
        </w:rPr>
        <w:t xml:space="preserve"> = ∑</w:t>
      </w:r>
      <w:proofErr w:type="spellStart"/>
      <w:r w:rsidRPr="00012F87">
        <w:rPr>
          <w:i/>
          <w:sz w:val="24"/>
          <w:vertAlign w:val="subscript"/>
        </w:rPr>
        <w:t>hkl</w:t>
      </w:r>
      <w:r w:rsidRPr="00012F87">
        <w:rPr>
          <w:sz w:val="24"/>
        </w:rPr>
        <w:t>∑</w:t>
      </w:r>
      <w:r w:rsidRPr="00012F87">
        <w:rPr>
          <w:sz w:val="24"/>
          <w:vertAlign w:val="subscript"/>
        </w:rPr>
        <w:t>i</w:t>
      </w:r>
      <w:r w:rsidRPr="00012F87">
        <w:rPr>
          <w:sz w:val="24"/>
        </w:rPr>
        <w:t>|</w:t>
      </w:r>
      <w:r w:rsidRPr="00012F87">
        <w:rPr>
          <w:i/>
          <w:sz w:val="24"/>
        </w:rPr>
        <w:t>I</w:t>
      </w:r>
      <w:r w:rsidRPr="00012F87">
        <w:rPr>
          <w:sz w:val="24"/>
          <w:vertAlign w:val="subscript"/>
        </w:rPr>
        <w:t>i</w:t>
      </w:r>
      <w:proofErr w:type="spellEnd"/>
      <w:r w:rsidRPr="00012F87">
        <w:rPr>
          <w:sz w:val="24"/>
        </w:rPr>
        <w:t xml:space="preserve"> -〈</w:t>
      </w:r>
      <w:r w:rsidRPr="00012F87">
        <w:rPr>
          <w:i/>
          <w:sz w:val="24"/>
        </w:rPr>
        <w:t>I</w:t>
      </w:r>
      <w:r w:rsidRPr="00012F87">
        <w:rPr>
          <w:sz w:val="24"/>
        </w:rPr>
        <w:t>〉|/∑</w:t>
      </w:r>
      <w:proofErr w:type="spellStart"/>
      <w:r w:rsidRPr="00012F87">
        <w:rPr>
          <w:i/>
          <w:sz w:val="24"/>
          <w:vertAlign w:val="subscript"/>
        </w:rPr>
        <w:t>hkl</w:t>
      </w:r>
      <w:r w:rsidRPr="00012F87">
        <w:rPr>
          <w:sz w:val="24"/>
        </w:rPr>
        <w:t>∑</w:t>
      </w:r>
      <w:r w:rsidRPr="00012F87">
        <w:rPr>
          <w:sz w:val="24"/>
          <w:vertAlign w:val="subscript"/>
        </w:rPr>
        <w:t>i</w:t>
      </w:r>
      <w:proofErr w:type="spellEnd"/>
      <w:r w:rsidRPr="00012F87">
        <w:rPr>
          <w:sz w:val="24"/>
        </w:rPr>
        <w:t>|〈</w:t>
      </w:r>
      <w:r w:rsidRPr="00012F87">
        <w:rPr>
          <w:i/>
          <w:sz w:val="24"/>
        </w:rPr>
        <w:t>I</w:t>
      </w:r>
      <w:r w:rsidRPr="00012F87">
        <w:rPr>
          <w:sz w:val="24"/>
        </w:rPr>
        <w:t>〉|, where I</w:t>
      </w:r>
      <w:r w:rsidRPr="00012F87">
        <w:rPr>
          <w:sz w:val="24"/>
          <w:vertAlign w:val="subscript"/>
        </w:rPr>
        <w:t>i</w:t>
      </w:r>
      <w:r w:rsidRPr="00012F87">
        <w:rPr>
          <w:sz w:val="24"/>
        </w:rPr>
        <w:t xml:space="preserve"> is the intensity for the </w:t>
      </w:r>
      <w:proofErr w:type="spellStart"/>
      <w:r w:rsidRPr="00012F87">
        <w:rPr>
          <w:i/>
          <w:sz w:val="24"/>
        </w:rPr>
        <w:t>i</w:t>
      </w:r>
      <w:r w:rsidRPr="00012F87">
        <w:rPr>
          <w:sz w:val="24"/>
        </w:rPr>
        <w:t>th</w:t>
      </w:r>
      <w:proofErr w:type="spellEnd"/>
      <w:r w:rsidRPr="00012F87">
        <w:rPr>
          <w:sz w:val="24"/>
        </w:rPr>
        <w:t xml:space="preserve"> measurement of an equivalent reflection with indices h, k, and </w:t>
      </w:r>
      <w:proofErr w:type="spellStart"/>
      <w:r w:rsidRPr="00012F87">
        <w:rPr>
          <w:sz w:val="24"/>
        </w:rPr>
        <w:t>l.</w:t>
      </w:r>
      <w:r w:rsidRPr="00012F87">
        <w:rPr>
          <w:sz w:val="24"/>
          <w:vertAlign w:val="superscript"/>
        </w:rPr>
        <w:t>c</w:t>
      </w:r>
      <w:r w:rsidRPr="00012F87">
        <w:rPr>
          <w:i/>
          <w:sz w:val="24"/>
        </w:rPr>
        <w:t>R</w:t>
      </w:r>
      <w:r w:rsidRPr="00012F87">
        <w:rPr>
          <w:sz w:val="24"/>
          <w:vertAlign w:val="subscript"/>
        </w:rPr>
        <w:t>free</w:t>
      </w:r>
      <w:proofErr w:type="spellEnd"/>
      <w:r w:rsidRPr="00012F87">
        <w:rPr>
          <w:sz w:val="24"/>
        </w:rPr>
        <w:t xml:space="preserve"> was calculated with the 5% of reflections set aside randomly throughout the refinement.</w:t>
      </w:r>
    </w:p>
    <w:p w:rsidR="007E2DFB" w:rsidRPr="00012F87" w:rsidRDefault="007E2DFB" w:rsidP="007E2DFB">
      <w:pPr>
        <w:adjustRightInd w:val="0"/>
        <w:snapToGrid w:val="0"/>
        <w:spacing w:line="360" w:lineRule="auto"/>
        <w:rPr>
          <w:b/>
          <w:color w:val="000000"/>
          <w:sz w:val="24"/>
        </w:rPr>
      </w:pPr>
    </w:p>
    <w:p w:rsidR="00215BDF" w:rsidRPr="007E2DFB" w:rsidRDefault="00215BDF"/>
    <w:sectPr w:rsidR="00215BDF" w:rsidRPr="007E2DFB" w:rsidSect="00215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9B0" w:rsidRDefault="003A29B0" w:rsidP="007E2DFB">
      <w:r>
        <w:separator/>
      </w:r>
    </w:p>
  </w:endnote>
  <w:endnote w:type="continuationSeparator" w:id="0">
    <w:p w:rsidR="003A29B0" w:rsidRDefault="003A29B0" w:rsidP="007E2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9B0" w:rsidRDefault="003A29B0" w:rsidP="007E2DFB">
      <w:r>
        <w:separator/>
      </w:r>
    </w:p>
  </w:footnote>
  <w:footnote w:type="continuationSeparator" w:id="0">
    <w:p w:rsidR="003A29B0" w:rsidRDefault="003A29B0" w:rsidP="007E2D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2DFB"/>
    <w:rsid w:val="00215BDF"/>
    <w:rsid w:val="00395857"/>
    <w:rsid w:val="003A29B0"/>
    <w:rsid w:val="007E2DFB"/>
    <w:rsid w:val="00A03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2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2D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2D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2DFB"/>
    <w:rPr>
      <w:sz w:val="18"/>
      <w:szCs w:val="18"/>
    </w:rPr>
  </w:style>
  <w:style w:type="paragraph" w:styleId="a5">
    <w:name w:val="caption"/>
    <w:aliases w:val="题注图"/>
    <w:basedOn w:val="a"/>
    <w:next w:val="a"/>
    <w:uiPriority w:val="35"/>
    <w:unhideWhenUsed/>
    <w:qFormat/>
    <w:rsid w:val="007E2DFB"/>
    <w:pPr>
      <w:spacing w:line="300" w:lineRule="auto"/>
      <w:jc w:val="center"/>
    </w:pPr>
    <w:rPr>
      <w:rFonts w:eastAsiaTheme="minorEastAsia" w:cstheme="majorBidi"/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2017-03-15T13:48:00Z</dcterms:created>
  <dcterms:modified xsi:type="dcterms:W3CDTF">2017-03-15T13:49:00Z</dcterms:modified>
</cp:coreProperties>
</file>