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ABDF3D3" w14:textId="0A0DD156" w:rsidR="00001D85" w:rsidRDefault="0009491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pre-determined at the outset of the study.</w:t>
      </w:r>
      <w:r w:rsidR="00C55FDD">
        <w:rPr>
          <w:rFonts w:asciiTheme="minorHAnsi" w:hAnsiTheme="minorHAnsi"/>
        </w:rPr>
        <w:t xml:space="preserve">  </w:t>
      </w:r>
    </w:p>
    <w:p w14:paraId="283305D7" w14:textId="48891F39" w:rsidR="00877644" w:rsidRPr="00125190" w:rsidRDefault="00001D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94918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1DA520" w:rsidR="00B330BD" w:rsidRPr="00125190" w:rsidRDefault="00001D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are reported in all figure legends and individual observations are provided in all summary bar charts.  We did not exclude any observations.  </w:t>
      </w:r>
      <w:r w:rsidR="00C508FE">
        <w:rPr>
          <w:rFonts w:asciiTheme="minorHAnsi" w:hAnsiTheme="minorHAnsi"/>
        </w:rPr>
        <w:t>In each case the figure legends describe the total number of animals examined as well as the number of individual sections or cells examined for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109472" w:rsidR="0015519A" w:rsidRPr="00505C51" w:rsidRDefault="00FA08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provided at the end of the methods section.  </w:t>
      </w:r>
      <w:r w:rsidR="00373737">
        <w:rPr>
          <w:rFonts w:asciiTheme="minorHAnsi" w:hAnsiTheme="minorHAnsi"/>
          <w:sz w:val="22"/>
          <w:szCs w:val="22"/>
        </w:rPr>
        <w:t>Statistical results are reported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6F8EC1" w:rsidR="00BC3CCE" w:rsidRPr="00505C51" w:rsidRDefault="003737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indicated samples were allocated into different experimental groups based on</w:t>
      </w:r>
      <w:r w:rsidR="003A4B5F">
        <w:rPr>
          <w:rFonts w:asciiTheme="minorHAnsi" w:hAnsiTheme="minorHAnsi"/>
          <w:sz w:val="22"/>
          <w:szCs w:val="22"/>
        </w:rPr>
        <w:t xml:space="preserve"> age,</w:t>
      </w:r>
      <w:r>
        <w:rPr>
          <w:rFonts w:asciiTheme="minorHAnsi" w:hAnsiTheme="minorHAnsi"/>
          <w:sz w:val="22"/>
          <w:szCs w:val="22"/>
        </w:rPr>
        <w:t xml:space="preserve"> diet (vitamin B6+ or B6-, Figure </w:t>
      </w:r>
      <w:r w:rsidR="00C55FDD">
        <w:rPr>
          <w:rFonts w:asciiTheme="minorHAnsi" w:hAnsiTheme="minorHAnsi"/>
          <w:sz w:val="22"/>
          <w:szCs w:val="22"/>
        </w:rPr>
        <w:t>5D</w:t>
      </w:r>
      <w:r>
        <w:rPr>
          <w:rFonts w:asciiTheme="minorHAnsi" w:hAnsiTheme="minorHAnsi"/>
          <w:sz w:val="22"/>
          <w:szCs w:val="22"/>
        </w:rPr>
        <w:t>) or slice incubation (SCZD+ or SCZD-</w:t>
      </w:r>
      <w:r w:rsidR="00C55FDD">
        <w:rPr>
          <w:rFonts w:asciiTheme="minorHAnsi" w:hAnsiTheme="minorHAnsi"/>
          <w:sz w:val="22"/>
          <w:szCs w:val="22"/>
        </w:rPr>
        <w:t>, Figure 5A</w:t>
      </w:r>
      <w:r>
        <w:rPr>
          <w:rFonts w:asciiTheme="minorHAnsi" w:hAnsiTheme="minorHAnsi"/>
          <w:sz w:val="22"/>
          <w:szCs w:val="22"/>
        </w:rPr>
        <w:t>)</w:t>
      </w:r>
      <w:r w:rsidR="00C55FDD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5A46FF" w:rsidR="00BC3CCE" w:rsidRPr="00505C51" w:rsidRDefault="003A4B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as Excel spreadsheets.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046DD" w14:textId="77777777" w:rsidR="009E5C8B" w:rsidRDefault="009E5C8B" w:rsidP="004215FE">
      <w:r>
        <w:separator/>
      </w:r>
    </w:p>
  </w:endnote>
  <w:endnote w:type="continuationSeparator" w:id="0">
    <w:p w14:paraId="6AA24AE8" w14:textId="77777777" w:rsidR="009E5C8B" w:rsidRDefault="009E5C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01DB" w14:textId="77777777" w:rsidR="009E5C8B" w:rsidRDefault="009E5C8B" w:rsidP="004215FE">
      <w:r>
        <w:separator/>
      </w:r>
    </w:p>
  </w:footnote>
  <w:footnote w:type="continuationSeparator" w:id="0">
    <w:p w14:paraId="7F63738D" w14:textId="77777777" w:rsidR="009E5C8B" w:rsidRDefault="009E5C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1D85"/>
    <w:rsid w:val="00004579"/>
    <w:rsid w:val="00005E65"/>
    <w:rsid w:val="00022DC0"/>
    <w:rsid w:val="00062DBF"/>
    <w:rsid w:val="00083FE8"/>
    <w:rsid w:val="0009444E"/>
    <w:rsid w:val="00094918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3737"/>
    <w:rsid w:val="003A4B5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8E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5C8B"/>
    <w:rsid w:val="009E6ACE"/>
    <w:rsid w:val="009E7B13"/>
    <w:rsid w:val="00A11EC6"/>
    <w:rsid w:val="00A131BD"/>
    <w:rsid w:val="00A32E20"/>
    <w:rsid w:val="00A5368C"/>
    <w:rsid w:val="00A60815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08FE"/>
    <w:rsid w:val="00C52A77"/>
    <w:rsid w:val="00C55FDD"/>
    <w:rsid w:val="00C820B0"/>
    <w:rsid w:val="00CC6EF3"/>
    <w:rsid w:val="00CD6AEC"/>
    <w:rsid w:val="00CE6849"/>
    <w:rsid w:val="00CF4BBE"/>
    <w:rsid w:val="00CF6CB5"/>
    <w:rsid w:val="00D06381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085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E56A273-9044-490F-9AED-B01C590B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501039-DE50-46CF-8993-0957D0B4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Pelkey, Kenneth (NIH/NICHD) [F]</cp:lastModifiedBy>
  <cp:revision>2</cp:revision>
  <cp:lastPrinted>2019-09-23T13:27:00Z</cp:lastPrinted>
  <dcterms:created xsi:type="dcterms:W3CDTF">2020-01-28T16:26:00Z</dcterms:created>
  <dcterms:modified xsi:type="dcterms:W3CDTF">2020-01-28T16:26:00Z</dcterms:modified>
</cp:coreProperties>
</file>