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9D" w:rsidRPr="0057798E" w:rsidRDefault="00971939">
      <w:pPr>
        <w:rPr>
          <w:rFonts w:ascii="Times New Roman" w:hAnsi="Times New Roman" w:cs="Times New Roman"/>
          <w:b/>
          <w:sz w:val="22"/>
        </w:rPr>
      </w:pPr>
      <w:r w:rsidRPr="0057798E">
        <w:rPr>
          <w:rFonts w:ascii="Times New Roman" w:hAnsi="Times New Roman" w:cs="Times New Roman"/>
          <w:b/>
          <w:sz w:val="22"/>
        </w:rPr>
        <w:t>Supplementary file 4</w:t>
      </w:r>
      <w:r w:rsidR="00A923EF" w:rsidRPr="0057798E">
        <w:rPr>
          <w:rFonts w:ascii="Times New Roman" w:hAnsi="Times New Roman" w:cs="Times New Roman"/>
          <w:b/>
          <w:sz w:val="22"/>
        </w:rPr>
        <w:t xml:space="preserve">. </w:t>
      </w:r>
      <w:r w:rsidR="008872C9" w:rsidRPr="0057798E">
        <w:rPr>
          <w:rFonts w:ascii="Times New Roman" w:hAnsi="Times New Roman" w:cs="Times New Roman"/>
          <w:b/>
          <w:sz w:val="22"/>
        </w:rPr>
        <w:t>Characterization of established clones</w:t>
      </w:r>
      <w:r w:rsidR="001E66E4" w:rsidRPr="0057798E">
        <w:rPr>
          <w:rFonts w:ascii="Times New Roman" w:hAnsi="Times New Roman" w:cs="Times New Roman"/>
          <w:b/>
          <w:sz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37"/>
        <w:gridCol w:w="1628"/>
        <w:gridCol w:w="1276"/>
        <w:gridCol w:w="1417"/>
        <w:gridCol w:w="1263"/>
      </w:tblGrid>
      <w:tr w:rsidR="008872C9" w:rsidRPr="001E66E4" w:rsidTr="001429CB">
        <w:trPr>
          <w:trHeight w:val="568"/>
        </w:trPr>
        <w:tc>
          <w:tcPr>
            <w:tcW w:w="1696" w:type="dxa"/>
            <w:vAlign w:val="center"/>
            <w:hideMark/>
          </w:tcPr>
          <w:p w:rsidR="008872C9" w:rsidRPr="0057798E" w:rsidRDefault="008872C9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Clones</w:t>
            </w:r>
          </w:p>
        </w:tc>
        <w:tc>
          <w:tcPr>
            <w:tcW w:w="937" w:type="dxa"/>
            <w:vAlign w:val="center"/>
            <w:hideMark/>
          </w:tcPr>
          <w:p w:rsidR="008872C9" w:rsidRPr="0057798E" w:rsidRDefault="00937240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Parental cells</w:t>
            </w:r>
          </w:p>
        </w:tc>
        <w:tc>
          <w:tcPr>
            <w:tcW w:w="1628" w:type="dxa"/>
            <w:vAlign w:val="center"/>
            <w:hideMark/>
          </w:tcPr>
          <w:p w:rsidR="008872C9" w:rsidRPr="0057798E" w:rsidRDefault="008872C9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Proliferation capacity</w:t>
            </w:r>
          </w:p>
        </w:tc>
        <w:tc>
          <w:tcPr>
            <w:tcW w:w="1276" w:type="dxa"/>
            <w:vAlign w:val="center"/>
            <w:hideMark/>
          </w:tcPr>
          <w:p w:rsidR="008872C9" w:rsidRPr="0057798E" w:rsidRDefault="008872C9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Expression of ISL1</w:t>
            </w:r>
          </w:p>
        </w:tc>
        <w:tc>
          <w:tcPr>
            <w:tcW w:w="1417" w:type="dxa"/>
            <w:vAlign w:val="center"/>
            <w:hideMark/>
          </w:tcPr>
          <w:p w:rsidR="008872C9" w:rsidRPr="0057798E" w:rsidRDefault="009A7F7B" w:rsidP="009A7F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Conversion efficiency to</w:t>
            </w:r>
            <w:r w:rsidR="008872C9" w:rsidRPr="0057798E">
              <w:rPr>
                <w:rFonts w:ascii="Times New Roman" w:hAnsi="Times New Roman" w:cs="Times New Roman"/>
                <w:szCs w:val="20"/>
              </w:rPr>
              <w:t xml:space="preserve"> iMN</w:t>
            </w:r>
            <w:r w:rsidR="006261BC" w:rsidRPr="0057798E">
              <w:rPr>
                <w:rFonts w:ascii="Times New Roman" w:hAnsi="Times New Roman" w:cs="Times New Roman"/>
                <w:szCs w:val="20"/>
              </w:rPr>
              <w:t>s</w:t>
            </w:r>
          </w:p>
        </w:tc>
        <w:tc>
          <w:tcPr>
            <w:tcW w:w="1263" w:type="dxa"/>
            <w:vAlign w:val="center"/>
            <w:hideMark/>
          </w:tcPr>
          <w:p w:rsidR="008872C9" w:rsidRPr="0057798E" w:rsidRDefault="001429CB" w:rsidP="001429C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RNA-Seq</w:t>
            </w: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HF1-iMNIC2</w:t>
            </w:r>
          </w:p>
        </w:tc>
        <w:tc>
          <w:tcPr>
            <w:tcW w:w="937" w:type="dxa"/>
            <w:vMerge w:val="restart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</w:t>
            </w: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P15~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F951A8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√</w:t>
            </w: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3271B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</w:t>
            </w:r>
            <w:r w:rsidR="003271B9" w:rsidRPr="0057798E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P18~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3271B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</w:t>
            </w:r>
            <w:r w:rsidR="003271B9" w:rsidRPr="0057798E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45"/>
        </w:trPr>
        <w:tc>
          <w:tcPr>
            <w:tcW w:w="1696" w:type="dxa"/>
            <w:vAlign w:val="center"/>
            <w:hideMark/>
          </w:tcPr>
          <w:p w:rsidR="00A923EF" w:rsidRPr="0057798E" w:rsidRDefault="00A923EF" w:rsidP="003271B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</w:t>
            </w:r>
            <w:r w:rsidR="003271B9" w:rsidRPr="0057798E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9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HF1-iMNIC11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HF1-iMNIC12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HF1-iMNIC1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HF2</w:t>
            </w:r>
          </w:p>
        </w:tc>
        <w:tc>
          <w:tcPr>
            <w:tcW w:w="1628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HF2-iMNIC2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HF2-iMNIC4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P10~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HF2-iMNIC6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P16~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√</w:t>
            </w:r>
          </w:p>
        </w:tc>
      </w:tr>
      <w:tr w:rsidR="00A923EF" w:rsidRPr="001E66E4" w:rsidTr="001429CB">
        <w:trPr>
          <w:trHeight w:val="330"/>
        </w:trPr>
        <w:tc>
          <w:tcPr>
            <w:tcW w:w="169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HF2-iMNIC8</w:t>
            </w:r>
          </w:p>
        </w:tc>
        <w:tc>
          <w:tcPr>
            <w:tcW w:w="937" w:type="dxa"/>
            <w:vMerge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8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P12~</w:t>
            </w:r>
          </w:p>
        </w:tc>
        <w:tc>
          <w:tcPr>
            <w:tcW w:w="1276" w:type="dxa"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1417" w:type="dxa"/>
            <w:noWrap/>
            <w:vAlign w:val="center"/>
            <w:hideMark/>
          </w:tcPr>
          <w:p w:rsidR="00A923EF" w:rsidRPr="0057798E" w:rsidRDefault="008E17DC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7798E">
              <w:rPr>
                <w:rFonts w:ascii="Times New Roman" w:hAnsi="Times New Roman" w:cs="Times New Roman"/>
                <w:szCs w:val="20"/>
              </w:rPr>
              <w:t>***</w:t>
            </w:r>
          </w:p>
        </w:tc>
        <w:tc>
          <w:tcPr>
            <w:tcW w:w="1263" w:type="dxa"/>
            <w:noWrap/>
            <w:vAlign w:val="center"/>
            <w:hideMark/>
          </w:tcPr>
          <w:p w:rsidR="00A923EF" w:rsidRPr="0057798E" w:rsidRDefault="00A923EF" w:rsidP="00A923E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872C9" w:rsidRPr="001E66E4" w:rsidRDefault="008872C9">
      <w:pPr>
        <w:rPr>
          <w:rFonts w:ascii="Times New Roman" w:hAnsi="Times New Roman" w:cs="Times New Roman"/>
        </w:rPr>
      </w:pPr>
    </w:p>
    <w:p w:rsidR="00937240" w:rsidRPr="0057798E" w:rsidRDefault="00937240" w:rsidP="0057798E">
      <w:pPr>
        <w:spacing w:line="480" w:lineRule="auto"/>
        <w:rPr>
          <w:rFonts w:ascii="Times New Roman" w:hAnsi="Times New Roman" w:cs="Times New Roman"/>
          <w:sz w:val="22"/>
        </w:rPr>
      </w:pPr>
      <w:r w:rsidRPr="0057798E">
        <w:rPr>
          <w:rFonts w:ascii="Times New Roman" w:hAnsi="Times New Roman" w:cs="Times New Roman"/>
          <w:sz w:val="22"/>
        </w:rPr>
        <w:t xml:space="preserve">The gene expression of </w:t>
      </w:r>
      <w:r w:rsidR="008E17DC" w:rsidRPr="0057798E">
        <w:rPr>
          <w:rFonts w:ascii="Times New Roman" w:hAnsi="Times New Roman" w:cs="Times New Roman"/>
          <w:sz w:val="22"/>
        </w:rPr>
        <w:t xml:space="preserve">ISL1 </w:t>
      </w:r>
      <w:r w:rsidRPr="0057798E">
        <w:rPr>
          <w:rFonts w:ascii="Times New Roman" w:hAnsi="Times New Roman" w:cs="Times New Roman"/>
          <w:sz w:val="22"/>
        </w:rPr>
        <w:t xml:space="preserve">was analyzed by </w:t>
      </w:r>
      <w:r w:rsidR="008E17DC" w:rsidRPr="0057798E">
        <w:rPr>
          <w:rFonts w:ascii="Times New Roman" w:hAnsi="Times New Roman" w:cs="Times New Roman"/>
          <w:sz w:val="22"/>
        </w:rPr>
        <w:t>q</w:t>
      </w:r>
      <w:r w:rsidRPr="0057798E">
        <w:rPr>
          <w:rFonts w:ascii="Times New Roman" w:hAnsi="Times New Roman" w:cs="Times New Roman"/>
          <w:sz w:val="22"/>
        </w:rPr>
        <w:t>RT-PCR. “+” means positive expression.</w:t>
      </w:r>
    </w:p>
    <w:p w:rsidR="008E17DC" w:rsidRDefault="002A116F" w:rsidP="0057798E">
      <w:pPr>
        <w:spacing w:line="480" w:lineRule="auto"/>
        <w:rPr>
          <w:rFonts w:ascii="Times New Roman" w:hAnsi="Times New Roman" w:cs="Times New Roman"/>
          <w:sz w:val="22"/>
        </w:rPr>
      </w:pPr>
      <w:r w:rsidRPr="0057798E">
        <w:rPr>
          <w:rFonts w:ascii="Times New Roman" w:hAnsi="Times New Roman" w:cs="Times New Roman"/>
          <w:sz w:val="22"/>
        </w:rPr>
        <w:t>Yields</w:t>
      </w:r>
      <w:r w:rsidR="008E17DC" w:rsidRPr="0057798E">
        <w:rPr>
          <w:rFonts w:ascii="Times New Roman" w:hAnsi="Times New Roman" w:cs="Times New Roman"/>
          <w:sz w:val="22"/>
        </w:rPr>
        <w:t xml:space="preserve"> of HB9+iMN is represented by “*” (~70%). “**” (~80%), and “***” (~90%). </w:t>
      </w:r>
    </w:p>
    <w:p w:rsidR="007E37B0" w:rsidRPr="0057798E" w:rsidRDefault="007E37B0" w:rsidP="0057798E">
      <w:pPr>
        <w:spacing w:line="48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7E37B0" w:rsidRPr="005779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09" w:rsidRDefault="00D84509" w:rsidP="006E45BD">
      <w:pPr>
        <w:spacing w:after="0" w:line="240" w:lineRule="auto"/>
      </w:pPr>
      <w:r>
        <w:separator/>
      </w:r>
    </w:p>
  </w:endnote>
  <w:endnote w:type="continuationSeparator" w:id="0">
    <w:p w:rsidR="00D84509" w:rsidRDefault="00D84509" w:rsidP="006E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09" w:rsidRDefault="00D84509" w:rsidP="006E45BD">
      <w:pPr>
        <w:spacing w:after="0" w:line="240" w:lineRule="auto"/>
      </w:pPr>
      <w:r>
        <w:separator/>
      </w:r>
    </w:p>
  </w:footnote>
  <w:footnote w:type="continuationSeparator" w:id="0">
    <w:p w:rsidR="00D84509" w:rsidRDefault="00D84509" w:rsidP="006E4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C9"/>
    <w:rsid w:val="001429CB"/>
    <w:rsid w:val="001D3949"/>
    <w:rsid w:val="001E66E4"/>
    <w:rsid w:val="00203013"/>
    <w:rsid w:val="00210E9D"/>
    <w:rsid w:val="002A116F"/>
    <w:rsid w:val="003271B9"/>
    <w:rsid w:val="003F61C0"/>
    <w:rsid w:val="005537D2"/>
    <w:rsid w:val="0057798E"/>
    <w:rsid w:val="005F1253"/>
    <w:rsid w:val="006261BC"/>
    <w:rsid w:val="006C2B44"/>
    <w:rsid w:val="006E45BD"/>
    <w:rsid w:val="007E37B0"/>
    <w:rsid w:val="00846035"/>
    <w:rsid w:val="008872C9"/>
    <w:rsid w:val="008E17DC"/>
    <w:rsid w:val="008F4A9E"/>
    <w:rsid w:val="00925F9A"/>
    <w:rsid w:val="00937240"/>
    <w:rsid w:val="00971939"/>
    <w:rsid w:val="00983B01"/>
    <w:rsid w:val="009A7F7B"/>
    <w:rsid w:val="00A04D0E"/>
    <w:rsid w:val="00A71B4A"/>
    <w:rsid w:val="00A923EF"/>
    <w:rsid w:val="00C6015E"/>
    <w:rsid w:val="00D84509"/>
    <w:rsid w:val="00DA4ABC"/>
    <w:rsid w:val="00DD4F56"/>
    <w:rsid w:val="00ED6962"/>
    <w:rsid w:val="00EF1293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B6261-6602-4BE4-AA8D-3F9E64C5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E45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E45BD"/>
  </w:style>
  <w:style w:type="paragraph" w:styleId="a5">
    <w:name w:val="footer"/>
    <w:basedOn w:val="a"/>
    <w:link w:val="Char0"/>
    <w:uiPriority w:val="99"/>
    <w:unhideWhenUsed/>
    <w:rsid w:val="006E45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E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2</cp:revision>
  <dcterms:created xsi:type="dcterms:W3CDTF">2020-05-08T07:44:00Z</dcterms:created>
  <dcterms:modified xsi:type="dcterms:W3CDTF">2020-05-08T07:44:00Z</dcterms:modified>
</cp:coreProperties>
</file>