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183701" w:rsidRPr="00C80875" w14:paraId="0232C084" w14:textId="77777777" w:rsidTr="004C6012">
        <w:trPr>
          <w:jc w:val="center"/>
        </w:trPr>
        <w:tc>
          <w:tcPr>
            <w:tcW w:w="3163" w:type="dxa"/>
          </w:tcPr>
          <w:p w14:paraId="008D44AD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1469" w:type="dxa"/>
            <w:gridSpan w:val="3"/>
          </w:tcPr>
          <w:p w14:paraId="469040C4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  <w:lang w:val="en-CA"/>
              </w:rPr>
              <w:t>This study</w:t>
            </w:r>
          </w:p>
        </w:tc>
        <w:tc>
          <w:tcPr>
            <w:tcW w:w="1470" w:type="dxa"/>
            <w:gridSpan w:val="3"/>
          </w:tcPr>
          <w:p w14:paraId="27118795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  <w:lang w:val="en-CA"/>
              </w:rPr>
              <w:t>Literature</w:t>
            </w:r>
          </w:p>
        </w:tc>
        <w:tc>
          <w:tcPr>
            <w:tcW w:w="1470" w:type="dxa"/>
            <w:gridSpan w:val="3"/>
          </w:tcPr>
          <w:p w14:paraId="668B1F0A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  <w:lang w:val="en-CA"/>
              </w:rPr>
              <w:t xml:space="preserve">Total </w:t>
            </w:r>
          </w:p>
        </w:tc>
      </w:tr>
      <w:tr w:rsidR="00183701" w:rsidRPr="00C80875" w14:paraId="3A21AF61" w14:textId="77777777" w:rsidTr="004C6012">
        <w:trPr>
          <w:cantSplit/>
          <w:trHeight w:val="1474"/>
          <w:jc w:val="center"/>
        </w:trPr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7010416C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  <w:vAlign w:val="center"/>
          </w:tcPr>
          <w:p w14:paraId="3AAAB24A" w14:textId="77777777" w:rsidR="00183701" w:rsidRPr="00C80875" w:rsidRDefault="00183701" w:rsidP="004C6012">
            <w:pPr>
              <w:spacing w:line="276" w:lineRule="auto"/>
              <w:ind w:left="113" w:right="113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Ray-finned fishes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btLr"/>
            <w:vAlign w:val="center"/>
          </w:tcPr>
          <w:p w14:paraId="41869A92" w14:textId="77777777" w:rsidR="00183701" w:rsidRPr="00C80875" w:rsidRDefault="00183701" w:rsidP="004C6012">
            <w:pPr>
              <w:spacing w:line="276" w:lineRule="auto"/>
              <w:ind w:left="113" w:right="113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Other vertebrates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btLr"/>
            <w:vAlign w:val="center"/>
          </w:tcPr>
          <w:p w14:paraId="63E4BD23" w14:textId="77777777" w:rsidR="00183701" w:rsidRPr="00C80875" w:rsidRDefault="00183701" w:rsidP="004C6012">
            <w:pPr>
              <w:spacing w:line="276" w:lineRule="auto"/>
              <w:ind w:left="113" w:right="113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All vertebrates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btLr"/>
            <w:vAlign w:val="center"/>
          </w:tcPr>
          <w:p w14:paraId="5938C958" w14:textId="77777777" w:rsidR="00183701" w:rsidRPr="00C80875" w:rsidRDefault="00183701" w:rsidP="004C6012">
            <w:pPr>
              <w:spacing w:line="276" w:lineRule="auto"/>
              <w:ind w:left="113" w:right="113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Ray-finned fishes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btLr"/>
            <w:vAlign w:val="center"/>
          </w:tcPr>
          <w:p w14:paraId="729128CE" w14:textId="77777777" w:rsidR="00183701" w:rsidRPr="00C80875" w:rsidRDefault="00183701" w:rsidP="004C6012">
            <w:pPr>
              <w:spacing w:line="276" w:lineRule="auto"/>
              <w:ind w:left="113" w:right="113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Other vertebrates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btLr"/>
            <w:vAlign w:val="center"/>
          </w:tcPr>
          <w:p w14:paraId="45D75FFF" w14:textId="77777777" w:rsidR="00183701" w:rsidRPr="00C80875" w:rsidRDefault="00183701" w:rsidP="004C6012">
            <w:pPr>
              <w:spacing w:line="276" w:lineRule="auto"/>
              <w:ind w:left="113" w:right="113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All vertebrates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btLr"/>
            <w:vAlign w:val="center"/>
          </w:tcPr>
          <w:p w14:paraId="728A8889" w14:textId="77777777" w:rsidR="00183701" w:rsidRPr="00C80875" w:rsidRDefault="00183701" w:rsidP="004C6012">
            <w:pPr>
              <w:spacing w:line="276" w:lineRule="auto"/>
              <w:ind w:left="113" w:right="113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Ray-finned fishes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btLr"/>
            <w:vAlign w:val="center"/>
          </w:tcPr>
          <w:p w14:paraId="47A4D3E0" w14:textId="77777777" w:rsidR="00183701" w:rsidRPr="00C80875" w:rsidRDefault="00183701" w:rsidP="004C6012">
            <w:pPr>
              <w:spacing w:line="276" w:lineRule="auto"/>
              <w:ind w:left="113" w:right="113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Other vertebrates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btLr"/>
            <w:vAlign w:val="center"/>
          </w:tcPr>
          <w:p w14:paraId="196105A1" w14:textId="77777777" w:rsidR="00183701" w:rsidRPr="00C80875" w:rsidRDefault="00183701" w:rsidP="004C6012">
            <w:pPr>
              <w:spacing w:line="276" w:lineRule="auto"/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All vertebrates</w:t>
            </w:r>
          </w:p>
        </w:tc>
      </w:tr>
      <w:tr w:rsidR="00183701" w:rsidRPr="00C80875" w14:paraId="1DB8BA0F" w14:textId="77777777" w:rsidTr="004C6012">
        <w:trPr>
          <w:jc w:val="center"/>
        </w:trPr>
        <w:tc>
          <w:tcPr>
            <w:tcW w:w="3163" w:type="dxa"/>
            <w:tcBorders>
              <w:top w:val="single" w:sz="4" w:space="0" w:color="auto"/>
              <w:right w:val="single" w:sz="4" w:space="0" w:color="auto"/>
            </w:tcBorders>
          </w:tcPr>
          <w:p w14:paraId="3951F76D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Root effect magnitude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88DEC9D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17BAF89D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AE04DA3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A0F65AC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0BBC29EA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A0B2D9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FA1B8D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54FFDF91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730945D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79</w:t>
            </w:r>
          </w:p>
        </w:tc>
      </w:tr>
      <w:tr w:rsidR="00183701" w:rsidRPr="00C80875" w14:paraId="05914FAE" w14:textId="77777777" w:rsidTr="004C6012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14:paraId="52C6981B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Maximal retinal thickness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14:paraId="27C628AA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90" w:type="dxa"/>
            <w:vAlign w:val="bottom"/>
          </w:tcPr>
          <w:p w14:paraId="7812C7F6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038E3024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00D98DA7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bottom"/>
          </w:tcPr>
          <w:p w14:paraId="351BF877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0D17BAF0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626B2FA9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90" w:type="dxa"/>
            <w:vAlign w:val="bottom"/>
          </w:tcPr>
          <w:p w14:paraId="45105DDE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1FEDEC5C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53</w:t>
            </w:r>
          </w:p>
        </w:tc>
      </w:tr>
      <w:tr w:rsidR="00183701" w:rsidRPr="00C80875" w14:paraId="77400F32" w14:textId="77777777" w:rsidTr="004C6012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14:paraId="32AA79EA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Retinal layer thicknesses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14:paraId="5113C638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90" w:type="dxa"/>
            <w:vAlign w:val="bottom"/>
          </w:tcPr>
          <w:p w14:paraId="7EA845BB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18880CA6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3659FD91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bottom"/>
          </w:tcPr>
          <w:p w14:paraId="35618588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794C94C9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09F4CFD2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90" w:type="dxa"/>
            <w:vAlign w:val="bottom"/>
          </w:tcPr>
          <w:p w14:paraId="0FD554E1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0625E7F3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37</w:t>
            </w:r>
          </w:p>
        </w:tc>
      </w:tr>
      <w:tr w:rsidR="00183701" w:rsidRPr="00C80875" w14:paraId="1F60E51D" w14:textId="77777777" w:rsidTr="004C6012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14:paraId="6F93DAA9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 xml:space="preserve">Choroid </w:t>
            </w:r>
            <w:r w:rsidRPr="00C80875">
              <w:rPr>
                <w:i/>
                <w:iCs/>
                <w:color w:val="000000" w:themeColor="text1"/>
                <w:sz w:val="16"/>
                <w:szCs w:val="16"/>
                <w:lang w:val="en-CA"/>
              </w:rPr>
              <w:t>rete mirabile</w:t>
            </w: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 xml:space="preserve"> surface area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14:paraId="16387C02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90" w:type="dxa"/>
            <w:vAlign w:val="bottom"/>
          </w:tcPr>
          <w:p w14:paraId="0FFA20E3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09CC54DF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7EE0AF85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bottom"/>
          </w:tcPr>
          <w:p w14:paraId="0CBA9095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6C4962FE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56679352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90" w:type="dxa"/>
            <w:vAlign w:val="bottom"/>
          </w:tcPr>
          <w:p w14:paraId="5E8BA41A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2E236831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19</w:t>
            </w:r>
          </w:p>
        </w:tc>
      </w:tr>
      <w:tr w:rsidR="00183701" w:rsidRPr="00C80875" w14:paraId="4F0E7C56" w14:textId="77777777" w:rsidTr="004C6012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14:paraId="63423DAF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Magnitude of pre-retinal capillarization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14:paraId="7F454C98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90" w:type="dxa"/>
            <w:vAlign w:val="bottom"/>
          </w:tcPr>
          <w:p w14:paraId="2098643F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114A96A3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7581A535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bottom"/>
          </w:tcPr>
          <w:p w14:paraId="09ABD2BA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1FBFCF69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1C84BE92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90" w:type="dxa"/>
            <w:vAlign w:val="bottom"/>
          </w:tcPr>
          <w:p w14:paraId="2B8FAF32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4240E7EE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19</w:t>
            </w:r>
          </w:p>
        </w:tc>
      </w:tr>
      <w:tr w:rsidR="00183701" w:rsidRPr="00C80875" w14:paraId="63AACBAF" w14:textId="77777777" w:rsidTr="004C6012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14:paraId="79C4D823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 xml:space="preserve">Presence of choroid </w:t>
            </w:r>
            <w:r w:rsidRPr="00C80875">
              <w:rPr>
                <w:i/>
                <w:iCs/>
                <w:color w:val="000000" w:themeColor="text1"/>
                <w:sz w:val="16"/>
                <w:szCs w:val="16"/>
                <w:lang w:val="en-CA"/>
              </w:rPr>
              <w:t>rete mirabile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14:paraId="0FA4C24F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90" w:type="dxa"/>
            <w:vAlign w:val="bottom"/>
          </w:tcPr>
          <w:p w14:paraId="3EBF1376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435A69A3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7E936EE6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256</w:t>
            </w:r>
          </w:p>
        </w:tc>
        <w:tc>
          <w:tcPr>
            <w:tcW w:w="490" w:type="dxa"/>
            <w:vAlign w:val="bottom"/>
          </w:tcPr>
          <w:p w14:paraId="791261D7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514071B6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343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30572FA8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490" w:type="dxa"/>
            <w:vAlign w:val="bottom"/>
          </w:tcPr>
          <w:p w14:paraId="1BCC0006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7C299E4C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395</w:t>
            </w:r>
          </w:p>
        </w:tc>
      </w:tr>
      <w:tr w:rsidR="00183701" w:rsidRPr="00C80875" w14:paraId="7430E240" w14:textId="77777777" w:rsidTr="004C6012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14:paraId="2A54DF01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Presence of intra-retinal capillarization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14:paraId="14FBE875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90" w:type="dxa"/>
            <w:vAlign w:val="bottom"/>
          </w:tcPr>
          <w:p w14:paraId="1F1181BC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7DAAC9BB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1C0A133B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90" w:type="dxa"/>
            <w:vAlign w:val="bottom"/>
          </w:tcPr>
          <w:p w14:paraId="4990817F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47C4AE6B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5F640B12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490" w:type="dxa"/>
            <w:vAlign w:val="bottom"/>
          </w:tcPr>
          <w:p w14:paraId="1C09A754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396509AC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93</w:t>
            </w:r>
          </w:p>
        </w:tc>
      </w:tr>
      <w:tr w:rsidR="00183701" w:rsidRPr="00C80875" w14:paraId="275177D1" w14:textId="77777777" w:rsidTr="004C6012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14:paraId="12649821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Presence of pre-retinal capillarization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14:paraId="382CEC9A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90" w:type="dxa"/>
            <w:vAlign w:val="bottom"/>
          </w:tcPr>
          <w:p w14:paraId="2E7D95C8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22E7D839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335ECFE2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bottom"/>
          </w:tcPr>
          <w:p w14:paraId="5759EE63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301B2B46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1D57F812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90" w:type="dxa"/>
            <w:vAlign w:val="bottom"/>
          </w:tcPr>
          <w:p w14:paraId="52D483A2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3DCAC76D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43</w:t>
            </w:r>
          </w:p>
        </w:tc>
      </w:tr>
      <w:tr w:rsidR="00183701" w:rsidRPr="00C80875" w14:paraId="59294356" w14:textId="77777777" w:rsidTr="004C6012">
        <w:trPr>
          <w:jc w:val="center"/>
        </w:trPr>
        <w:tc>
          <w:tcPr>
            <w:tcW w:w="3163" w:type="dxa"/>
            <w:tcBorders>
              <w:right w:val="single" w:sz="4" w:space="0" w:color="auto"/>
            </w:tcBorders>
          </w:tcPr>
          <w:p w14:paraId="7B6E50E2" w14:textId="77777777" w:rsidR="00183701" w:rsidRPr="00C80875" w:rsidRDefault="00183701" w:rsidP="004C6012">
            <w:pPr>
              <w:spacing w:line="276" w:lineRule="auto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  <w:lang w:val="en-CA"/>
              </w:rPr>
              <w:t>Eye mass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14:paraId="5221E4A3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490" w:type="dxa"/>
            <w:vAlign w:val="bottom"/>
          </w:tcPr>
          <w:p w14:paraId="794D28D6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2024A1F7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38663CE6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vAlign w:val="bottom"/>
          </w:tcPr>
          <w:p w14:paraId="453B17ED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0711A6CF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bottom"/>
          </w:tcPr>
          <w:p w14:paraId="4B390028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490" w:type="dxa"/>
            <w:vAlign w:val="bottom"/>
          </w:tcPr>
          <w:p w14:paraId="64C7D7C5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bottom"/>
          </w:tcPr>
          <w:p w14:paraId="61AD8737" w14:textId="77777777" w:rsidR="00183701" w:rsidRPr="00C80875" w:rsidRDefault="00183701" w:rsidP="004C60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color w:val="000000" w:themeColor="text1"/>
                <w:sz w:val="16"/>
                <w:szCs w:val="16"/>
              </w:rPr>
              <w:t>79</w:t>
            </w:r>
          </w:p>
        </w:tc>
      </w:tr>
      <w:tr w:rsidR="00183701" w:rsidRPr="00C80875" w14:paraId="2F79AD66" w14:textId="77777777" w:rsidTr="004C6012">
        <w:trPr>
          <w:jc w:val="center"/>
        </w:trPr>
        <w:tc>
          <w:tcPr>
            <w:tcW w:w="3163" w:type="dxa"/>
            <w:tcBorders>
              <w:bottom w:val="single" w:sz="4" w:space="0" w:color="auto"/>
              <w:right w:val="single" w:sz="4" w:space="0" w:color="auto"/>
            </w:tcBorders>
          </w:tcPr>
          <w:p w14:paraId="1F092BD6" w14:textId="77777777" w:rsidR="00183701" w:rsidRPr="00C80875" w:rsidRDefault="00183701" w:rsidP="004C6012">
            <w:pPr>
              <w:spacing w:line="276" w:lineRule="auto"/>
              <w:rPr>
                <w:b/>
                <w:bCs/>
                <w:color w:val="000000" w:themeColor="text1"/>
                <w:sz w:val="16"/>
                <w:szCs w:val="16"/>
                <w:lang w:val="en-CA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  <w:lang w:val="en-CA"/>
              </w:rPr>
              <w:t>Total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E3724E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59A4F1B3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D9584A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1CD6D0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6569D1C9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A1FF43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</w:rPr>
              <w:t>349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CA6EC1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</w:rPr>
              <w:t>309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4D07AB8B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4CCDA3" w14:textId="77777777" w:rsidR="00183701" w:rsidRPr="00C80875" w:rsidRDefault="00183701" w:rsidP="004C601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80875">
              <w:rPr>
                <w:b/>
                <w:bCs/>
                <w:color w:val="000000" w:themeColor="text1"/>
                <w:sz w:val="16"/>
                <w:szCs w:val="16"/>
              </w:rPr>
              <w:t>404</w:t>
            </w:r>
          </w:p>
        </w:tc>
      </w:tr>
    </w:tbl>
    <w:p w14:paraId="5AED906A" w14:textId="77777777" w:rsidR="00C13DD8" w:rsidRDefault="00183701">
      <w:bookmarkStart w:id="0" w:name="_GoBack"/>
      <w:bookmarkEnd w:id="0"/>
    </w:p>
    <w:sectPr w:rsidR="00C13DD8" w:rsidSect="000E4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01"/>
    <w:rsid w:val="00076E3A"/>
    <w:rsid w:val="000E45B2"/>
    <w:rsid w:val="00183701"/>
    <w:rsid w:val="00274B3F"/>
    <w:rsid w:val="002A505C"/>
    <w:rsid w:val="002D2B3E"/>
    <w:rsid w:val="00345858"/>
    <w:rsid w:val="00382D53"/>
    <w:rsid w:val="004247B0"/>
    <w:rsid w:val="00464024"/>
    <w:rsid w:val="0052597B"/>
    <w:rsid w:val="00543C80"/>
    <w:rsid w:val="005C763F"/>
    <w:rsid w:val="007212AA"/>
    <w:rsid w:val="00A80F47"/>
    <w:rsid w:val="00BC65D5"/>
    <w:rsid w:val="00BE0E3A"/>
    <w:rsid w:val="00C70002"/>
    <w:rsid w:val="00DA5407"/>
    <w:rsid w:val="00EA2BEE"/>
    <w:rsid w:val="00EB3615"/>
    <w:rsid w:val="00E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3B86"/>
  <w14:defaultImageDpi w14:val="32767"/>
  <w15:chartTrackingRefBased/>
  <w15:docId w15:val="{97242784-F6C3-714D-AD9B-517D97D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3701"/>
    <w:pPr>
      <w:spacing w:line="36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Damsgaard</dc:creator>
  <cp:keywords/>
  <dc:description/>
  <cp:lastModifiedBy>Christian Damsgaard</cp:lastModifiedBy>
  <cp:revision>1</cp:revision>
  <dcterms:created xsi:type="dcterms:W3CDTF">2019-11-22T10:03:00Z</dcterms:created>
  <dcterms:modified xsi:type="dcterms:W3CDTF">2019-11-22T10:03:00Z</dcterms:modified>
</cp:coreProperties>
</file>