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color w:val="000000" w:themeColor="text1"/>
          <w:sz w:val="20"/>
          <w:szCs w:val="20"/>
          <w:lang w:eastAsia="ja-JP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  <w:lang w:eastAsia="ja-JP"/>
        </w:rPr>
        <w:t xml:space="preserve">List of primers for quantifying mouse gene transcripts by qRT-PCR.  </w:t>
      </w:r>
    </w:p>
    <w:p>
      <w:pPr>
        <w:pStyle w:val="Normal"/>
        <w:rPr>
          <w:rFonts w:ascii="Times New Roman" w:hAnsi="Times New Roman"/>
          <w:color w:val="000000" w:themeColor="text1"/>
          <w:sz w:val="20"/>
          <w:szCs w:val="20"/>
          <w:lang w:eastAsia="ja-JP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ja-JP"/>
        </w:rPr>
      </w:r>
    </w:p>
    <w:tbl>
      <w:tblPr>
        <w:tblStyle w:val="TableGrid"/>
        <w:tblW w:w="86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4"/>
        <w:gridCol w:w="3429"/>
        <w:gridCol w:w="3428"/>
      </w:tblGrid>
      <w:tr>
        <w:trPr>
          <w:trHeight w:val="458" w:hRule="atLeast"/>
        </w:trPr>
        <w:tc>
          <w:tcPr>
            <w:tcW w:w="1784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Transcript</w:t>
            </w:r>
          </w:p>
        </w:tc>
        <w:tc>
          <w:tcPr>
            <w:tcW w:w="342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Forward primer</w:t>
            </w:r>
          </w:p>
        </w:tc>
        <w:tc>
          <w:tcPr>
            <w:tcW w:w="3428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Reverse primer</w:t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CD39</w:t>
            </w:r>
          </w:p>
        </w:tc>
        <w:tc>
          <w:tcPr>
            <w:tcW w:w="3429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TACCACCCCATCTGGTCATT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GGACGTTTTGTTTGGTTGGT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CD73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CAAATCCCACACAACCACTG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TGCTCACTTGGTCACAGGAC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COX2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CAAGGGAGTCTGGAACATTG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ACCCAGGTCCTCGCTTATGA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mPGES1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ATGAGTACACGAAGCCGAGG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CCAGTATTACAGGAGTGACCCAG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IDO1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CACTGAGCACGGACGGACTGAGA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TCCAATGCTTTCAGGTCTTGACGC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ß-actin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TATTGGCAACGAGCGGTTCC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GGCATAGAGGTCTTTACGGATGT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58" w:hRule="atLeast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PGC-1</w:t>
            </w:r>
            <w:r>
              <w:rPr>
                <w:rFonts w:eastAsia="Symbol" w:cs="Symbol" w:ascii="Symbol" w:hAnsi="Symbol"/>
                <w:color w:val="000000" w:themeColor="text1"/>
                <w:sz w:val="20"/>
                <w:szCs w:val="20"/>
                <w:lang w:val="en-US" w:eastAsia="ja-JP"/>
              </w:rPr>
              <w:t>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CGGAAATCATATCCAACCAG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TGAGGACCGCTAGCAAGTTTG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  <w:tr>
        <w:trPr>
          <w:trHeight w:val="416" w:hRule="atLeast"/>
        </w:trPr>
        <w:tc>
          <w:tcPr>
            <w:tcW w:w="178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PGC-1</w:t>
            </w:r>
            <w:r>
              <w:rPr>
                <w:rFonts w:eastAsia="Symbol" w:cs="Symbol" w:ascii="Symbol" w:hAnsi="Symbol"/>
                <w:color w:val="000000" w:themeColor="text1"/>
                <w:sz w:val="20"/>
                <w:szCs w:val="20"/>
                <w:lang w:val="en-US" w:eastAsia="ja-JP"/>
              </w:rPr>
              <w:t>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GGTGTTCGGTGAGATTGTAGAG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  <w:tc>
          <w:tcPr>
            <w:tcW w:w="342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  <w:t>GTGATAAAACCGTGCTTCTGG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" w:cs="Times New Roman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sz w:val="20"/>
                <w:szCs w:val="20"/>
                <w:lang w:val="en-US" w:eastAsia="ja-JP"/>
              </w:rPr>
            </w:r>
          </w:p>
        </w:tc>
      </w:tr>
    </w:tbl>
    <w:p>
      <w:pPr>
        <w:pStyle w:val="Normal"/>
        <w:rPr>
          <w:rFonts w:ascii="Times New Roman" w:hAnsi="Times New Roman"/>
          <w:color w:val="000000" w:themeColor="text1"/>
          <w:sz w:val="20"/>
          <w:szCs w:val="20"/>
          <w:lang w:eastAsia="ja-JP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ja-JP"/>
        </w:rPr>
      </w:r>
    </w:p>
    <w:p>
      <w:pPr>
        <w:pStyle w:val="Normal"/>
        <w:pBdr/>
        <w:rPr>
          <w:rStyle w:val="Pagenumber"/>
        </w:rPr>
      </w:pPr>
      <w:r>
        <w:rPr/>
      </w:r>
    </w:p>
    <w:p>
      <w:pPr>
        <w:pStyle w:val="Footer"/>
        <w:pBdr/>
        <w:ind w:right="36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start="1"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1625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2.8pt;mso-wrap-distance-left:0pt;mso-wrap-distance-right:0pt;mso-wrap-distance-top:0pt;mso-wrap-distance-bottom:0pt;margin-top:0.05pt;mso-position-vertical-relative:text;margin-left:212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Kumar et al.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c77f89"/>
    <w:pPr>
      <w:widowControl/>
      <w:bidi w:val="0"/>
      <w:spacing w:lineRule="auto" w:line="259" w:before="0" w:after="160"/>
      <w:jc w:val="left"/>
    </w:pPr>
    <w:rPr>
      <w:rFonts w:eastAsia="" w:cs="Times New Roman" w:eastAsiaTheme="minorEastAsia" w:ascii="Calibri" w:hAnsi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77f89"/>
    <w:rPr>
      <w:rFonts w:eastAsia="" w:cs="Times New Roman" w:eastAsiaTheme="minorEastAsia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c77f89"/>
    <w:rPr>
      <w:rFonts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77f89"/>
    <w:rPr>
      <w:rFonts w:eastAsia="" w:cs="Times New Roman" w:eastAsiaTheme="minorEastAsia"/>
      <w:sz w:val="22"/>
      <w:szCs w:val="22"/>
      <w:lang w:val="en-US"/>
    </w:rPr>
  </w:style>
  <w:style w:type="character" w:styleId="Linenumber">
    <w:name w:val="line number"/>
    <w:basedOn w:val="DefaultParagraphFont"/>
    <w:uiPriority w:val="99"/>
    <w:semiHidden/>
    <w:unhideWhenUsed/>
    <w:qFormat/>
    <w:rsid w:val="00c77f89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iPriority w:val="99"/>
    <w:unhideWhenUsed/>
    <w:rsid w:val="00c77f89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HeaderChar"/>
    <w:uiPriority w:val="99"/>
    <w:unhideWhenUsed/>
    <w:rsid w:val="00c77f89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77f89"/>
    <w:rPr>
      <w:rFonts w:eastAsiaTheme="minorEastAsia"/>
      <w:lang w:val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650DFB-4C22-1B4A-B4E7-35D52D56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LibreOffice/5.1.6.2$Linux_X86_64 LibreOffice_project/10m0$Build-2</Application>
  <Pages>1</Pages>
  <Words>81</Words>
  <CharactersWithSpaces>463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2020-03-27T01:20:00Z</dcterms:created>
  <dc:creator>alokkumar.iitr2011@gmail.com</dc:creator>
  <dc:description/>
  <dc:language>en-IN</dc:language>
  <cp:lastModifiedBy>alokkumar.iitr2011@gmail.com</cp:lastModifiedBy>
  <dcterms:modified xsi:type="dcterms:W3CDTF">2020-03-27T01:22:00Z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