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A54AE2">
        <w:fldChar w:fldCharType="begin"/>
      </w:r>
      <w:r w:rsidR="00A54AE2">
        <w:instrText xml:space="preserve"> HYPERLINK "https://biosharing.org/" \t "_blank" </w:instrText>
      </w:r>
      <w:r w:rsidR="00A54AE2">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A54AE2">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DDBDFDB" w:rsidR="00877644" w:rsidRPr="00125190" w:rsidRDefault="00F5029A"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There was no sample-size estimation, as we used all </w:t>
      </w:r>
      <w:r w:rsidR="00D5504B">
        <w:rPr>
          <w:rFonts w:asciiTheme="minorHAnsi" w:hAnsiTheme="minorHAnsi"/>
        </w:rPr>
        <w:t xml:space="preserve">relevant </w:t>
      </w:r>
      <w:r>
        <w:rPr>
          <w:rFonts w:asciiTheme="minorHAnsi" w:hAnsiTheme="minorHAnsi"/>
        </w:rPr>
        <w:t>data currently available from UK Biobank (nearly 20,000 subjects), and</w:t>
      </w:r>
      <w:r w:rsidR="00D5504B">
        <w:rPr>
          <w:rFonts w:asciiTheme="minorHAnsi" w:hAnsiTheme="minorHAnsi"/>
        </w:rPr>
        <w:t>,</w:t>
      </w:r>
      <w:r>
        <w:rPr>
          <w:rFonts w:asciiTheme="minorHAnsi" w:hAnsiTheme="minorHAnsi"/>
        </w:rPr>
        <w:t xml:space="preserve"> for the analyses in question, there is no existing suitable data that could feed into a meaningful prospective power calculation.</w:t>
      </w:r>
      <w:r w:rsidR="00D5504B">
        <w:rPr>
          <w:rFonts w:asciiTheme="minorHAnsi" w:hAnsiTheme="minorHAnsi"/>
        </w:rPr>
        <w:t xml:space="preserve"> Section 4.8 (Methods) describes final genetic sample sizes.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6EFE8A1D" w:rsidR="00B330BD" w:rsidRDefault="0092162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The core replication was of the GWAS analyses</w:t>
      </w:r>
      <w:r w:rsidR="00D5504B">
        <w:rPr>
          <w:rFonts w:asciiTheme="minorHAnsi" w:hAnsiTheme="minorHAnsi"/>
        </w:rPr>
        <w:t>,</w:t>
      </w:r>
      <w:r>
        <w:rPr>
          <w:rFonts w:asciiTheme="minorHAnsi" w:hAnsiTheme="minorHAnsi"/>
        </w:rPr>
        <w:t xml:space="preserve"> which used a different set of subjects (samples) for the replication. This is described in Sections 2.3 (Results) and 4.8 (Methods).</w:t>
      </w:r>
    </w:p>
    <w:p w14:paraId="7A6C2949" w14:textId="5B269D83" w:rsidR="00921626" w:rsidRDefault="0092162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37581A7" w14:textId="360578F1" w:rsidR="00921626" w:rsidRDefault="0092162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The estimation of the brain-aging modes was validated via repeated randomized split-half testing across subjects. There was also validation of data-driven modes’ age correlations. This is all described in Section 4.2 (Methods).</w:t>
      </w:r>
    </w:p>
    <w:p w14:paraId="0E7B651A" w14:textId="2EE24773" w:rsidR="00921626" w:rsidRDefault="0092162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39DBD8AD" w14:textId="15FA0290" w:rsidR="00921626" w:rsidRDefault="006213A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source data is available from UK Biobank, as described in Section 5. That section also describes the full availability of all of our code used for this work, and additional supplementary materials.</w:t>
      </w:r>
    </w:p>
    <w:p w14:paraId="334119FE" w14:textId="638EEA48" w:rsidR="006213A2" w:rsidRDefault="006213A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7CBEB128" w14:textId="0AFD7984" w:rsidR="006213A2" w:rsidRDefault="00A07B51"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Description of how outliers were handled</w:t>
      </w:r>
      <w:r w:rsidR="00753CE3">
        <w:rPr>
          <w:rFonts w:asciiTheme="minorHAnsi" w:hAnsiTheme="minorHAnsi"/>
        </w:rPr>
        <w:t xml:space="preserve"> (extreme outlier removal and quantile normalization), inclusion criteria, and results regarding patterns of missing data,</w:t>
      </w:r>
      <w:r>
        <w:rPr>
          <w:rFonts w:asciiTheme="minorHAnsi" w:hAnsiTheme="minorHAnsi"/>
        </w:rPr>
        <w:t xml:space="preserve"> </w:t>
      </w:r>
      <w:r w:rsidR="00753CE3">
        <w:rPr>
          <w:rFonts w:asciiTheme="minorHAnsi" w:hAnsiTheme="minorHAnsi"/>
        </w:rPr>
        <w:t>are</w:t>
      </w:r>
      <w:r>
        <w:rPr>
          <w:rFonts w:asciiTheme="minorHAnsi" w:hAnsiTheme="minorHAnsi"/>
        </w:rPr>
        <w:t xml:space="preserve"> given in Section</w:t>
      </w:r>
      <w:r w:rsidR="00753CE3">
        <w:rPr>
          <w:rFonts w:asciiTheme="minorHAnsi" w:hAnsiTheme="minorHAnsi"/>
        </w:rPr>
        <w:t>s 4.1 and 4.7 (Methods).</w:t>
      </w:r>
      <w:r>
        <w:rPr>
          <w:rFonts w:asciiTheme="minorHAnsi" w:hAnsiTheme="minorHAnsi"/>
        </w:rPr>
        <w:t xml:space="preserve"> </w:t>
      </w:r>
    </w:p>
    <w:p w14:paraId="1B06B685" w14:textId="77777777" w:rsidR="00921626" w:rsidRPr="00125190" w:rsidRDefault="00921626"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57703B18" w:rsidR="0015519A" w:rsidRPr="00505C51" w:rsidRDefault="00D8702E"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Statistical methods are described throughout the Methods section, and recapitulated where necessary in Results. This includes corrections for multiple comparisons, which in general are (where appropriate) Bonferroni, and for single-phenotype GWAS, the standard threshold of -Log10P=7.5</w:t>
      </w:r>
      <w:bookmarkStart w:id="0" w:name="_GoBack"/>
      <w:bookmarkEnd w:id="0"/>
      <w:r w:rsidR="00D5504B">
        <w:rPr>
          <w:rFonts w:asciiTheme="minorHAnsi" w:hAnsiTheme="minorHAnsi"/>
          <w:sz w:val="22"/>
          <w:szCs w:val="22"/>
        </w:rPr>
        <w:t xml:space="preserve"> (followed by replication testing).</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8F882C9" w:rsidR="00BC3CCE" w:rsidRPr="00505C51" w:rsidRDefault="004773E5"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N/A.</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07CEAB0E" w14:textId="77777777" w:rsidR="004773E5" w:rsidRDefault="004773E5" w:rsidP="004773E5">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source data is available from UK Biobank, as described in Section 5. That section also describes the full availability of all of our code used for this work, and additional supplementary materials.</w:t>
      </w:r>
    </w:p>
    <w:p w14:paraId="3B6E60A6" w14:textId="77777777" w:rsidR="00BC3CCE" w:rsidRPr="00505C51" w:rsidRDefault="00BC3CC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3662A0" w14:textId="77777777" w:rsidR="00A54AE2" w:rsidRDefault="00A54AE2" w:rsidP="004215FE">
      <w:r>
        <w:separator/>
      </w:r>
    </w:p>
  </w:endnote>
  <w:endnote w:type="continuationSeparator" w:id="0">
    <w:p w14:paraId="40F4D0CE" w14:textId="77777777" w:rsidR="00A54AE2" w:rsidRDefault="00A54AE2"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1C705" w14:textId="77777777" w:rsidR="00A54AE2" w:rsidRDefault="00A54AE2" w:rsidP="004215FE">
      <w:r>
        <w:separator/>
      </w:r>
    </w:p>
  </w:footnote>
  <w:footnote w:type="continuationSeparator" w:id="0">
    <w:p w14:paraId="21A0B17C" w14:textId="77777777" w:rsidR="00A54AE2" w:rsidRDefault="00A54AE2"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773E5"/>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605A12"/>
    <w:rsid w:val="006213A2"/>
    <w:rsid w:val="00634AC7"/>
    <w:rsid w:val="00657587"/>
    <w:rsid w:val="00661DCC"/>
    <w:rsid w:val="00672545"/>
    <w:rsid w:val="00685CCF"/>
    <w:rsid w:val="006A632B"/>
    <w:rsid w:val="006C06F5"/>
    <w:rsid w:val="006C7BC3"/>
    <w:rsid w:val="006E4A6C"/>
    <w:rsid w:val="006E6B2A"/>
    <w:rsid w:val="00700103"/>
    <w:rsid w:val="007137E1"/>
    <w:rsid w:val="00753CE3"/>
    <w:rsid w:val="00762B36"/>
    <w:rsid w:val="00763BA5"/>
    <w:rsid w:val="0076524F"/>
    <w:rsid w:val="00767B26"/>
    <w:rsid w:val="00775EF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1626"/>
    <w:rsid w:val="0092438C"/>
    <w:rsid w:val="00941D04"/>
    <w:rsid w:val="00963CEF"/>
    <w:rsid w:val="00993065"/>
    <w:rsid w:val="009A0661"/>
    <w:rsid w:val="009D0D28"/>
    <w:rsid w:val="009E6ACE"/>
    <w:rsid w:val="009E7B13"/>
    <w:rsid w:val="00A07B51"/>
    <w:rsid w:val="00A11EC6"/>
    <w:rsid w:val="00A131BD"/>
    <w:rsid w:val="00A32E20"/>
    <w:rsid w:val="00A5368C"/>
    <w:rsid w:val="00A54AE2"/>
    <w:rsid w:val="00A62B52"/>
    <w:rsid w:val="00A84B3E"/>
    <w:rsid w:val="00A9223B"/>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5504B"/>
    <w:rsid w:val="00D74320"/>
    <w:rsid w:val="00D779BF"/>
    <w:rsid w:val="00D83D45"/>
    <w:rsid w:val="00D8702E"/>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5029A"/>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A470EE16-D478-0148-8031-84DDD5E9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9F1B5-6CA0-4446-9BA7-77D77C641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6121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Stephen Smith</cp:lastModifiedBy>
  <cp:revision>34</cp:revision>
  <dcterms:created xsi:type="dcterms:W3CDTF">2017-06-13T14:43:00Z</dcterms:created>
  <dcterms:modified xsi:type="dcterms:W3CDTF">2019-10-18T14:03:00Z</dcterms:modified>
</cp:coreProperties>
</file>