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C" w:rsidRPr="000D4FD6" w:rsidRDefault="0011469C" w:rsidP="0011469C">
      <w:pPr>
        <w:tabs>
          <w:tab w:val="left" w:pos="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spacing w:line="360" w:lineRule="auto"/>
        <w:rPr>
          <w:b/>
          <w:bCs/>
          <w:sz w:val="24"/>
          <w:szCs w:val="24"/>
        </w:rPr>
      </w:pPr>
      <w:r w:rsidRPr="0005684E">
        <w:rPr>
          <w:b/>
          <w:bCs/>
          <w:sz w:val="24"/>
          <w:szCs w:val="24"/>
        </w:rPr>
        <w:t>High-phytate/low-calcium diet is a risk factor for crystal nephropathies, renal phosphate wasting, and bone loss</w:t>
      </w:r>
    </w:p>
    <w:p w:rsidR="0011469C" w:rsidRPr="0080264B" w:rsidRDefault="0011469C" w:rsidP="0011469C">
      <w:pPr>
        <w:spacing w:line="360" w:lineRule="auto"/>
        <w:rPr>
          <w:sz w:val="24"/>
          <w:szCs w:val="24"/>
        </w:rPr>
      </w:pPr>
      <w:r w:rsidRPr="0080264B">
        <w:rPr>
          <w:b/>
          <w:sz w:val="24"/>
          <w:szCs w:val="24"/>
        </w:rPr>
        <w:t>S</w:t>
      </w:r>
      <w:r w:rsidRPr="0080264B">
        <w:rPr>
          <w:b/>
          <w:color w:val="000000" w:themeColor="text1"/>
          <w:kern w:val="24"/>
          <w:sz w:val="24"/>
          <w:szCs w:val="24"/>
          <w:lang w:eastAsia="ko-KR"/>
        </w:rPr>
        <w:t>upplement</w:t>
      </w:r>
      <w:r w:rsidRPr="0080264B">
        <w:rPr>
          <w:b/>
          <w:sz w:val="24"/>
          <w:szCs w:val="24"/>
        </w:rPr>
        <w:t xml:space="preserve"> File 3</w:t>
      </w:r>
      <w:r w:rsidRPr="0080264B">
        <w:rPr>
          <w:sz w:val="24"/>
          <w:szCs w:val="24"/>
        </w:rPr>
        <w:t>. Biochemical properties during three consecutive diets.</w:t>
      </w:r>
    </w:p>
    <w:p w:rsidR="0011469C" w:rsidRPr="0080264B" w:rsidRDefault="0011469C" w:rsidP="0011469C">
      <w:pPr>
        <w:rPr>
          <w:sz w:val="24"/>
          <w:szCs w:val="24"/>
        </w:rPr>
      </w:pP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126"/>
        <w:gridCol w:w="1746"/>
        <w:gridCol w:w="1745"/>
        <w:gridCol w:w="90"/>
        <w:gridCol w:w="1655"/>
        <w:gridCol w:w="142"/>
        <w:gridCol w:w="1059"/>
        <w:gridCol w:w="1341"/>
      </w:tblGrid>
      <w:tr w:rsidR="0011469C" w:rsidRPr="0080264B" w:rsidTr="00E6322F">
        <w:trPr>
          <w:trHeight w:val="736"/>
        </w:trPr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repeated measure ANOVA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White rice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Brown rice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Brown rice +</w:t>
            </w:r>
          </w:p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Rice bran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between Subjects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textAlignment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between Group</w:t>
            </w:r>
          </w:p>
        </w:tc>
      </w:tr>
      <w:tr w:rsidR="0011469C" w:rsidRPr="0080264B" w:rsidTr="00E6322F">
        <w:trPr>
          <w:trHeight w:val="300"/>
        </w:trPr>
        <w:tc>
          <w:tcPr>
            <w:tcW w:w="2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(n = 6)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(n = 6)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(n = 6)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P value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BUN (mg/dL)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11.10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2.54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10.13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1.52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9.53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1.62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0.0534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Cr 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0.59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0.09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0.59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0.08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0.61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0.05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0.2767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Glucose 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89.17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6.27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78.50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4.14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81.83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5.23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0.1573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0.0067</w:t>
            </w:r>
          </w:p>
        </w:tc>
      </w:tr>
      <w:tr w:rsidR="0011469C" w:rsidRPr="0080264B" w:rsidTr="00E6322F">
        <w:trPr>
          <w:trHeight w:val="37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T.Chol 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156.33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29.49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143.33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28.02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142.00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26.53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0.0002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LDL 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94.50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23.92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85.83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23.89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81.17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22.33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0.0022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TG 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70.00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15.75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56.83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13.67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65.33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26.87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0.0374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0.3110</w:t>
            </w:r>
          </w:p>
        </w:tc>
      </w:tr>
      <w:tr w:rsidR="0011469C" w:rsidRPr="0080264B" w:rsidTr="00E6322F">
        <w:trPr>
          <w:trHeight w:val="300"/>
        </w:trPr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HDL(mg/dL)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center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56.00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6.23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ind w:right="120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54.83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9.11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54.83 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B1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 xml:space="preserve"> 10.82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1469C" w:rsidRPr="0080264B" w:rsidRDefault="0011469C" w:rsidP="00E6322F">
            <w:pPr>
              <w:spacing w:line="256" w:lineRule="auto"/>
              <w:jc w:val="right"/>
              <w:rPr>
                <w:rFonts w:eastAsia="굴림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0.8056</w:t>
            </w:r>
          </w:p>
        </w:tc>
      </w:tr>
    </w:tbl>
    <w:p w:rsidR="0011469C" w:rsidRPr="0080264B" w:rsidRDefault="0011469C" w:rsidP="0011469C">
      <w:pPr>
        <w:widowControl w:val="0"/>
        <w:wordWrap w:val="0"/>
        <w:autoSpaceDE w:val="0"/>
        <w:autoSpaceDN w:val="0"/>
        <w:spacing w:after="160" w:line="259" w:lineRule="auto"/>
        <w:jc w:val="both"/>
        <w:rPr>
          <w:sz w:val="24"/>
          <w:szCs w:val="24"/>
        </w:rPr>
      </w:pPr>
      <w:r w:rsidRPr="0080264B">
        <w:rPr>
          <w:sz w:val="24"/>
          <w:szCs w:val="24"/>
        </w:rPr>
        <w:t xml:space="preserve">Statistical significance were tested by repeated measure ANOVA between subjects and groups. Data are mean </w:t>
      </w:r>
      <w:r w:rsidRPr="0080264B">
        <w:rPr>
          <w:sz w:val="24"/>
          <w:szCs w:val="24"/>
        </w:rPr>
        <w:sym w:font="Symbol" w:char="F0B1"/>
      </w:r>
      <w:r w:rsidRPr="0080264B">
        <w:rPr>
          <w:sz w:val="24"/>
          <w:szCs w:val="24"/>
        </w:rPr>
        <w:t xml:space="preserve"> SD. T.Cho, total cholesterol, LDL, low density lipoprotein, TG, triglyceride, HDL, high density lipoprotein. </w:t>
      </w:r>
    </w:p>
    <w:p w:rsidR="0011469C" w:rsidRPr="0080264B" w:rsidRDefault="0011469C" w:rsidP="0011469C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83114B" w:rsidRDefault="0083114B"/>
    <w:sectPr w:rsidR="0083114B" w:rsidSect="007C1890">
      <w:pgSz w:w="12240" w:h="15840" w:code="1"/>
      <w:pgMar w:top="992" w:right="1418" w:bottom="805" w:left="80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0" w:rsidRDefault="00190BC0" w:rsidP="0011469C">
      <w:r>
        <w:separator/>
      </w:r>
    </w:p>
  </w:endnote>
  <w:endnote w:type="continuationSeparator" w:id="0">
    <w:p w:rsidR="00190BC0" w:rsidRDefault="00190BC0" w:rsidP="001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0" w:rsidRDefault="00190BC0" w:rsidP="0011469C">
      <w:r>
        <w:separator/>
      </w:r>
    </w:p>
  </w:footnote>
  <w:footnote w:type="continuationSeparator" w:id="0">
    <w:p w:rsidR="00190BC0" w:rsidRDefault="00190BC0" w:rsidP="0011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A3MjAyNDA0NzNV0lEKTi0uzszPAykwrAUAD9G+GSwAAAA="/>
  </w:docVars>
  <w:rsids>
    <w:rsidRoot w:val="007C1890"/>
    <w:rsid w:val="0011469C"/>
    <w:rsid w:val="00190BC0"/>
    <w:rsid w:val="006B3F7C"/>
    <w:rsid w:val="007C1890"/>
    <w:rsid w:val="0083114B"/>
    <w:rsid w:val="00C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9C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69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11469C"/>
  </w:style>
  <w:style w:type="paragraph" w:styleId="a4">
    <w:name w:val="footer"/>
    <w:basedOn w:val="a"/>
    <w:link w:val="Char0"/>
    <w:uiPriority w:val="99"/>
    <w:unhideWhenUsed/>
    <w:rsid w:val="0011469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1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3</cp:revision>
  <dcterms:created xsi:type="dcterms:W3CDTF">2020-03-13T21:59:00Z</dcterms:created>
  <dcterms:modified xsi:type="dcterms:W3CDTF">2020-03-13T22:05:00Z</dcterms:modified>
</cp:coreProperties>
</file>