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8D" w:rsidRPr="000D4FD6" w:rsidRDefault="00EC6A8D" w:rsidP="00EC6A8D">
      <w:pPr>
        <w:tabs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025"/>
        </w:tabs>
        <w:spacing w:line="360" w:lineRule="auto"/>
        <w:rPr>
          <w:b/>
          <w:bCs/>
          <w:sz w:val="24"/>
          <w:szCs w:val="24"/>
        </w:rPr>
      </w:pPr>
      <w:r w:rsidRPr="0005684E">
        <w:rPr>
          <w:b/>
          <w:bCs/>
          <w:sz w:val="24"/>
          <w:szCs w:val="24"/>
        </w:rPr>
        <w:t>High-phytate/low-calcium diet is a risk factor for crystal nephropathies, renal phosphate wasting, and bone loss</w:t>
      </w:r>
    </w:p>
    <w:p w:rsidR="00EC6A8D" w:rsidRPr="0080264B" w:rsidRDefault="00EC6A8D" w:rsidP="00EC6A8D">
      <w:pPr>
        <w:rPr>
          <w:sz w:val="24"/>
          <w:szCs w:val="24"/>
        </w:rPr>
      </w:pPr>
      <w:r w:rsidRPr="0080264B">
        <w:rPr>
          <w:b/>
          <w:sz w:val="24"/>
          <w:szCs w:val="24"/>
        </w:rPr>
        <w:t>Supplement File 5</w:t>
      </w:r>
      <w:r w:rsidRPr="0080264B">
        <w:rPr>
          <w:sz w:val="24"/>
          <w:szCs w:val="24"/>
        </w:rPr>
        <w:t>. Biochemical and structural properties of mammalin, gut microbial, and bacterial phytases.</w:t>
      </w:r>
    </w:p>
    <w:p w:rsidR="00EC6A8D" w:rsidRPr="0080264B" w:rsidRDefault="00EC6A8D" w:rsidP="00EC6A8D">
      <w:pPr>
        <w:rPr>
          <w:sz w:val="24"/>
          <w:szCs w:val="24"/>
        </w:rPr>
      </w:pPr>
    </w:p>
    <w:tbl>
      <w:tblPr>
        <w:tblStyle w:val="1"/>
        <w:tblW w:w="14090" w:type="dxa"/>
        <w:tblLayout w:type="fixed"/>
        <w:tblLook w:val="04A0" w:firstRow="1" w:lastRow="0" w:firstColumn="1" w:lastColumn="0" w:noHBand="0" w:noVBand="1"/>
      </w:tblPr>
      <w:tblGrid>
        <w:gridCol w:w="1034"/>
        <w:gridCol w:w="1299"/>
        <w:gridCol w:w="1558"/>
        <w:gridCol w:w="1207"/>
        <w:gridCol w:w="1276"/>
        <w:gridCol w:w="992"/>
        <w:gridCol w:w="1134"/>
        <w:gridCol w:w="1418"/>
        <w:gridCol w:w="850"/>
        <w:gridCol w:w="993"/>
        <w:gridCol w:w="1134"/>
        <w:gridCol w:w="1195"/>
      </w:tblGrid>
      <w:tr w:rsidR="00EC6A8D" w:rsidRPr="0080264B" w:rsidTr="00E63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gridSpan w:val="2"/>
          </w:tcPr>
          <w:p w:rsidR="00EC6A8D" w:rsidRPr="0080264B" w:rsidRDefault="00EC6A8D" w:rsidP="00E6322F">
            <w:pPr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Phylum</w:t>
            </w: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 xml:space="preserve">Optimum pH 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Active site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Crystal structure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Substrate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Effects of Ca</w:t>
            </w: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Effects of EDTA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Signal sequences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ER retention signal (KDEL)</w:t>
            </w:r>
          </w:p>
        </w:tc>
      </w:tr>
      <w:tr w:rsidR="00EC6A8D" w:rsidRPr="0080264B" w:rsidTr="00E6322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gridSpan w:val="2"/>
          </w:tcPr>
          <w:p w:rsidR="00EC6A8D" w:rsidRPr="0080264B" w:rsidRDefault="00EC6A8D" w:rsidP="00E6322F">
            <w:pPr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>Mammalian</w:t>
            </w: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MINPP-1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2.0-5.0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Basic (+)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α/β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Ca</w:t>
            </w:r>
            <w:r w:rsidRPr="0080264B">
              <w:rPr>
                <w:rFonts w:eastAsia="맑은 고딕"/>
                <w:color w:val="000000"/>
                <w:sz w:val="24"/>
                <w:szCs w:val="24"/>
                <w:vertAlign w:val="superscript"/>
              </w:rPr>
              <w:t>2+</w:t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-free phytate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Yes</w:t>
            </w:r>
          </w:p>
        </w:tc>
      </w:tr>
      <w:tr w:rsidR="00EC6A8D" w:rsidRPr="0080264B" w:rsidTr="00E6322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Merge w:val="restart"/>
          </w:tcPr>
          <w:p w:rsidR="00EC6A8D" w:rsidRPr="0080264B" w:rsidRDefault="00EC6A8D" w:rsidP="00E6322F">
            <w:pPr>
              <w:rPr>
                <w:rFonts w:eastAsia="맑은 고딕"/>
                <w:b w:val="0"/>
                <w:bCs w:val="0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b w:val="0"/>
                <w:color w:val="000000"/>
                <w:sz w:val="24"/>
                <w:szCs w:val="24"/>
              </w:rPr>
              <w:t xml:space="preserve">Bacteria </w:t>
            </w:r>
          </w:p>
        </w:tc>
        <w:tc>
          <w:tcPr>
            <w:tcW w:w="1299" w:type="dxa"/>
            <w:vMerge w:val="restart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Anaerobic</w:t>
            </w: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Firmicutes</w:t>
            </w: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None</w:t>
            </w:r>
          </w:p>
        </w:tc>
      </w:tr>
      <w:tr w:rsidR="00EC6A8D" w:rsidRPr="0080264B" w:rsidTr="00E6322F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Merge/>
          </w:tcPr>
          <w:p w:rsidR="00EC6A8D" w:rsidRPr="0080264B" w:rsidRDefault="00EC6A8D" w:rsidP="00E6322F">
            <w:pPr>
              <w:rPr>
                <w:rFonts w:eastAsia="맑은 고딕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Bacteriodetes</w:t>
            </w: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HAP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2.0-5.0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Basic (+)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α/β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Ca</w:t>
            </w:r>
            <w:r w:rsidRPr="0080264B">
              <w:rPr>
                <w:rFonts w:eastAsia="맑은 고딕"/>
                <w:color w:val="000000"/>
                <w:sz w:val="24"/>
                <w:szCs w:val="24"/>
                <w:vertAlign w:val="superscript"/>
              </w:rPr>
              <w:t>2+</w:t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-free phytate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</w:t>
            </w:r>
          </w:p>
        </w:tc>
      </w:tr>
      <w:tr w:rsidR="00EC6A8D" w:rsidRPr="0080264B" w:rsidTr="00E6322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Merge/>
          </w:tcPr>
          <w:p w:rsidR="00EC6A8D" w:rsidRPr="0080264B" w:rsidRDefault="00EC6A8D" w:rsidP="00E6322F">
            <w:pPr>
              <w:rPr>
                <w:rFonts w:eastAsia="맑은 고딕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sym w:font="Symbol" w:char="F062"/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Proteobacter</w:t>
            </w: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HAP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2.0-5.0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Basic (+)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α/β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Ca</w:t>
            </w:r>
            <w:r w:rsidRPr="0080264B">
              <w:rPr>
                <w:rFonts w:eastAsia="맑은 고딕"/>
                <w:color w:val="000000"/>
                <w:sz w:val="24"/>
                <w:szCs w:val="24"/>
                <w:vertAlign w:val="superscript"/>
              </w:rPr>
              <w:t>2+</w:t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-free phytate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</w:t>
            </w:r>
          </w:p>
        </w:tc>
      </w:tr>
      <w:tr w:rsidR="00EC6A8D" w:rsidRPr="0080264B" w:rsidTr="00E6322F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Merge/>
          </w:tcPr>
          <w:p w:rsidR="00EC6A8D" w:rsidRPr="0080264B" w:rsidRDefault="00EC6A8D" w:rsidP="00E6322F">
            <w:pPr>
              <w:rPr>
                <w:rFonts w:eastAsia="맑은 고딕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Actinobacteria</w:t>
            </w: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HAP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2.0-5.0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Basic (+)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α/β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Ca</w:t>
            </w:r>
            <w:r w:rsidRPr="0080264B">
              <w:rPr>
                <w:rFonts w:eastAsia="맑은 고딕"/>
                <w:color w:val="000000"/>
                <w:sz w:val="24"/>
                <w:szCs w:val="24"/>
                <w:vertAlign w:val="superscript"/>
              </w:rPr>
              <w:t>2+</w:t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-free phytate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</w:t>
            </w:r>
          </w:p>
        </w:tc>
      </w:tr>
      <w:tr w:rsidR="00EC6A8D" w:rsidRPr="0080264B" w:rsidTr="00E6322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Merge/>
          </w:tcPr>
          <w:p w:rsidR="00EC6A8D" w:rsidRPr="0080264B" w:rsidRDefault="00EC6A8D" w:rsidP="00E6322F">
            <w:pPr>
              <w:rPr>
                <w:rFonts w:eastAsia="맑은 고딕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Aerobic</w:t>
            </w: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Firmicutes</w:t>
            </w: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BPP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5.0-8.0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Acidic (-)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β-propeller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Ca</w:t>
            </w:r>
            <w:r w:rsidRPr="0080264B">
              <w:rPr>
                <w:rFonts w:eastAsia="맑은 고딕"/>
                <w:color w:val="000000"/>
                <w:sz w:val="24"/>
                <w:szCs w:val="24"/>
                <w:vertAlign w:val="superscript"/>
              </w:rPr>
              <w:t>2+</w:t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-phytate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</w:t>
            </w:r>
          </w:p>
        </w:tc>
      </w:tr>
      <w:tr w:rsidR="00EC6A8D" w:rsidRPr="0080264B" w:rsidTr="00E6322F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Merge/>
          </w:tcPr>
          <w:p w:rsidR="00EC6A8D" w:rsidRPr="0080264B" w:rsidRDefault="00EC6A8D" w:rsidP="00E6322F">
            <w:pPr>
              <w:rPr>
                <w:rFonts w:eastAsia="맑은 고딕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Bacteriodetes</w:t>
            </w: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BPP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5.0-8.0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Acidic (-)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β-propeller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Ca</w:t>
            </w:r>
            <w:r w:rsidRPr="0080264B">
              <w:rPr>
                <w:rFonts w:eastAsia="맑은 고딕"/>
                <w:color w:val="000000"/>
                <w:sz w:val="24"/>
                <w:szCs w:val="24"/>
                <w:vertAlign w:val="superscript"/>
              </w:rPr>
              <w:t>2+</w:t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-phytate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</w:t>
            </w:r>
          </w:p>
        </w:tc>
      </w:tr>
      <w:tr w:rsidR="00EC6A8D" w:rsidRPr="0080264B" w:rsidTr="00E6322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Merge/>
          </w:tcPr>
          <w:p w:rsidR="00EC6A8D" w:rsidRPr="0080264B" w:rsidRDefault="00EC6A8D" w:rsidP="00E6322F">
            <w:pPr>
              <w:rPr>
                <w:rFonts w:eastAsia="맑은 고딕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sym w:font="Symbol" w:char="F062"/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Proteobacter</w:t>
            </w: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BPP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5.0-8.0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Acidic (-)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β-propeller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Ca</w:t>
            </w:r>
            <w:r w:rsidRPr="0080264B">
              <w:rPr>
                <w:rFonts w:eastAsia="맑은 고딕"/>
                <w:color w:val="000000"/>
                <w:sz w:val="24"/>
                <w:szCs w:val="24"/>
                <w:vertAlign w:val="superscript"/>
              </w:rPr>
              <w:t>2+</w:t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-phytate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</w:t>
            </w:r>
          </w:p>
        </w:tc>
      </w:tr>
      <w:tr w:rsidR="00EC6A8D" w:rsidRPr="0080264B" w:rsidTr="00E6322F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Merge/>
          </w:tcPr>
          <w:p w:rsidR="00EC6A8D" w:rsidRPr="0080264B" w:rsidRDefault="00EC6A8D" w:rsidP="00E6322F">
            <w:pPr>
              <w:rPr>
                <w:rFonts w:eastAsia="맑은 고딕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6A8D" w:rsidRPr="0080264B" w:rsidRDefault="00EC6A8D" w:rsidP="00E6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Actinobacteria</w:t>
            </w:r>
          </w:p>
        </w:tc>
        <w:tc>
          <w:tcPr>
            <w:tcW w:w="1207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BPP</w:t>
            </w:r>
          </w:p>
        </w:tc>
        <w:tc>
          <w:tcPr>
            <w:tcW w:w="1276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5.0-8.0</w:t>
            </w:r>
          </w:p>
        </w:tc>
        <w:tc>
          <w:tcPr>
            <w:tcW w:w="992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Acidic (-)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β-propeller</w:t>
            </w:r>
          </w:p>
        </w:tc>
        <w:tc>
          <w:tcPr>
            <w:tcW w:w="1418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Ca</w:t>
            </w:r>
            <w:r w:rsidRPr="0080264B">
              <w:rPr>
                <w:rFonts w:eastAsia="맑은 고딕"/>
                <w:color w:val="000000"/>
                <w:sz w:val="24"/>
                <w:szCs w:val="24"/>
                <w:vertAlign w:val="superscript"/>
              </w:rPr>
              <w:t>2+</w:t>
            </w:r>
            <w:r w:rsidRPr="0080264B">
              <w:rPr>
                <w:rFonts w:eastAsia="맑은 고딕"/>
                <w:color w:val="000000"/>
                <w:sz w:val="24"/>
                <w:szCs w:val="24"/>
              </w:rPr>
              <w:t>-phytate</w:t>
            </w:r>
          </w:p>
        </w:tc>
        <w:tc>
          <w:tcPr>
            <w:tcW w:w="850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5" w:type="dxa"/>
          </w:tcPr>
          <w:p w:rsidR="00EC6A8D" w:rsidRPr="0080264B" w:rsidRDefault="00EC6A8D" w:rsidP="00E63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color w:val="000000"/>
                <w:sz w:val="24"/>
                <w:szCs w:val="24"/>
              </w:rPr>
            </w:pPr>
            <w:r w:rsidRPr="0080264B">
              <w:rPr>
                <w:rFonts w:eastAsia="맑은 고딕"/>
                <w:color w:val="000000"/>
                <w:sz w:val="24"/>
                <w:szCs w:val="24"/>
              </w:rPr>
              <w:t>No</w:t>
            </w:r>
          </w:p>
        </w:tc>
      </w:tr>
    </w:tbl>
    <w:p w:rsidR="00EC6A8D" w:rsidRPr="0080264B" w:rsidRDefault="00EC6A8D" w:rsidP="00EC6A8D">
      <w:pPr>
        <w:rPr>
          <w:sz w:val="24"/>
          <w:szCs w:val="24"/>
        </w:rPr>
      </w:pPr>
      <w:r w:rsidRPr="0080264B">
        <w:rPr>
          <w:sz w:val="24"/>
          <w:szCs w:val="24"/>
        </w:rPr>
        <w:t xml:space="preserve">MINPP1, mammalian inositol polyphosphate phosphatase, HAP, histidine acid phosphatase, BPP, </w:t>
      </w:r>
      <w:r w:rsidRPr="0080264B">
        <w:rPr>
          <w:sz w:val="24"/>
          <w:szCs w:val="24"/>
        </w:rPr>
        <w:sym w:font="Symbol" w:char="F062"/>
      </w:r>
      <w:r w:rsidRPr="0080264B">
        <w:rPr>
          <w:sz w:val="24"/>
          <w:szCs w:val="24"/>
        </w:rPr>
        <w:t>-propeller phytase</w:t>
      </w:r>
    </w:p>
    <w:p w:rsidR="00EC6A8D" w:rsidRPr="0080264B" w:rsidRDefault="00EC6A8D" w:rsidP="00EC6A8D">
      <w:pPr>
        <w:spacing w:line="180" w:lineRule="auto"/>
        <w:rPr>
          <w:sz w:val="24"/>
          <w:szCs w:val="24"/>
        </w:rPr>
      </w:pPr>
    </w:p>
    <w:p w:rsidR="00EC6A8D" w:rsidRPr="0080264B" w:rsidRDefault="00EC6A8D" w:rsidP="00EC6A8D">
      <w:pPr>
        <w:rPr>
          <w:b/>
          <w:color w:val="000000" w:themeColor="text1"/>
          <w:kern w:val="24"/>
          <w:sz w:val="24"/>
          <w:szCs w:val="24"/>
          <w:lang w:eastAsia="ko-KR"/>
        </w:rPr>
      </w:pPr>
    </w:p>
    <w:p w:rsidR="0083114B" w:rsidRDefault="0083114B">
      <w:bookmarkStart w:id="0" w:name="_GoBack"/>
      <w:bookmarkEnd w:id="0"/>
    </w:p>
    <w:sectPr w:rsidR="0083114B" w:rsidSect="004612CB">
      <w:pgSz w:w="15840" w:h="12240" w:orient="landscape" w:code="1"/>
      <w:pgMar w:top="805" w:right="992" w:bottom="1418" w:left="80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A9" w:rsidRDefault="00C92FA9" w:rsidP="00EC6A8D">
      <w:r>
        <w:separator/>
      </w:r>
    </w:p>
  </w:endnote>
  <w:endnote w:type="continuationSeparator" w:id="0">
    <w:p w:rsidR="00C92FA9" w:rsidRDefault="00C92FA9" w:rsidP="00EC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A9" w:rsidRDefault="00C92FA9" w:rsidP="00EC6A8D">
      <w:r>
        <w:separator/>
      </w:r>
    </w:p>
  </w:footnote>
  <w:footnote w:type="continuationSeparator" w:id="0">
    <w:p w:rsidR="00C92FA9" w:rsidRDefault="00C92FA9" w:rsidP="00EC6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zNDA3M7cwtzA1tjBV0lEKTi0uzszPAykwrAUAiJuf1ywAAAA="/>
  </w:docVars>
  <w:rsids>
    <w:rsidRoot w:val="007C1890"/>
    <w:rsid w:val="004612CB"/>
    <w:rsid w:val="00671D70"/>
    <w:rsid w:val="006B3F7C"/>
    <w:rsid w:val="007C1890"/>
    <w:rsid w:val="0083114B"/>
    <w:rsid w:val="00C92FA9"/>
    <w:rsid w:val="00CF354C"/>
    <w:rsid w:val="00EC6A8D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87507A-4A06-4FF6-9DAF-86307BA1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A8D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A8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eastAsia="ko-KR"/>
    </w:rPr>
  </w:style>
  <w:style w:type="character" w:customStyle="1" w:styleId="Char">
    <w:name w:val="머리글 Char"/>
    <w:basedOn w:val="a0"/>
    <w:link w:val="a3"/>
    <w:uiPriority w:val="99"/>
    <w:rsid w:val="00EC6A8D"/>
  </w:style>
  <w:style w:type="paragraph" w:styleId="a4">
    <w:name w:val="footer"/>
    <w:basedOn w:val="a"/>
    <w:link w:val="Char0"/>
    <w:uiPriority w:val="99"/>
    <w:unhideWhenUsed/>
    <w:rsid w:val="00EC6A8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eastAsia="ko-KR"/>
    </w:rPr>
  </w:style>
  <w:style w:type="character" w:customStyle="1" w:styleId="Char0">
    <w:name w:val="바닥글 Char"/>
    <w:basedOn w:val="a0"/>
    <w:link w:val="a4"/>
    <w:uiPriority w:val="99"/>
    <w:rsid w:val="00EC6A8D"/>
  </w:style>
  <w:style w:type="table" w:styleId="1">
    <w:name w:val="Grid Table 1 Light"/>
    <w:basedOn w:val="a1"/>
    <w:uiPriority w:val="46"/>
    <w:rsid w:val="00EC6A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bcoh</dc:creator>
  <cp:keywords/>
  <dc:description/>
  <cp:lastModifiedBy>bcoh</cp:lastModifiedBy>
  <cp:revision>3</cp:revision>
  <dcterms:created xsi:type="dcterms:W3CDTF">2020-03-13T22:00:00Z</dcterms:created>
  <dcterms:modified xsi:type="dcterms:W3CDTF">2020-03-13T22:06:00Z</dcterms:modified>
</cp:coreProperties>
</file>