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47F49CC" w:rsidR="00877644" w:rsidRPr="00D14CE6" w:rsidRDefault="00E8300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SimSun" w:hAnsiTheme="minorHAnsi"/>
          <w:sz w:val="22"/>
          <w:szCs w:val="22"/>
          <w:lang w:eastAsia="zh-CN"/>
        </w:rPr>
      </w:pPr>
      <w:r w:rsidRPr="00E8300A">
        <w:rPr>
          <w:rFonts w:asciiTheme="minorHAnsi" w:hAnsiTheme="minorHAnsi" w:cstheme="minorHAnsi"/>
          <w:color w:val="000000"/>
          <w:sz w:val="22"/>
          <w:szCs w:val="22"/>
        </w:rPr>
        <w:t>We performed Power Analysis to estimate the number of mice needed for our studies. Based on our previous experiences, the standard deviation (SD) within bone changes was approximately 15%. We used the Pass software to perform the sample size calculations and power analyses (PASS 2008 Power Analysis and Sample Size for Windows, 2008, NCSS. Kaysville, Utah). Our goal is to detect a 25% difference between the control group and experimental group. With a type I error of 0.05 (Significance level), type II error of 0.2 (or equivalently power of 80%) and a two-sided test, a sample size of 8/group will enable us to detect a 25% difference between the control and experimental groups.</w:t>
      </w:r>
      <w:r w:rsidRPr="0003712F">
        <w:rPr>
          <w:rFonts w:ascii="Arial" w:hAnsi="Arial" w:cs="Arial"/>
          <w:color w:val="000000"/>
          <w:sz w:val="22"/>
          <w:szCs w:val="22"/>
        </w:rPr>
        <w:t xml:space="preserve"> </w:t>
      </w:r>
      <w:r>
        <w:rPr>
          <w:rFonts w:asciiTheme="minorHAnsi" w:hAnsiTheme="minorHAnsi" w:cstheme="minorHAnsi"/>
          <w:color w:val="000000"/>
          <w:sz w:val="22"/>
          <w:szCs w:val="22"/>
        </w:rPr>
        <w:t xml:space="preserve">Bigger difference between groups and less variation within a group will reduce the sample size. </w:t>
      </w:r>
      <w:r w:rsidR="003179B1" w:rsidRPr="00D14CE6">
        <w:rPr>
          <w:rFonts w:asciiTheme="minorHAnsi" w:eastAsia="SimSun" w:hAnsiTheme="minorHAnsi"/>
          <w:sz w:val="22"/>
          <w:szCs w:val="22"/>
          <w:lang w:eastAsia="zh-CN"/>
        </w:rPr>
        <w:t>For genetic knockout models</w:t>
      </w:r>
      <w:r>
        <w:rPr>
          <w:rFonts w:asciiTheme="minorHAnsi" w:eastAsia="SimSun" w:hAnsiTheme="minorHAnsi"/>
          <w:sz w:val="22"/>
          <w:szCs w:val="22"/>
          <w:lang w:eastAsia="zh-CN"/>
        </w:rPr>
        <w:t>,</w:t>
      </w:r>
      <w:r w:rsidR="003179B1" w:rsidRPr="00D14CE6">
        <w:rPr>
          <w:rFonts w:asciiTheme="minorHAnsi" w:eastAsia="SimSun" w:hAnsiTheme="minorHAnsi"/>
          <w:sz w:val="22"/>
          <w:szCs w:val="22"/>
          <w:lang w:eastAsia="zh-CN"/>
        </w:rPr>
        <w:t xml:space="preserve"> at least n=3 mice per group from 2 independent litters were analy</w:t>
      </w:r>
      <w:r>
        <w:rPr>
          <w:rFonts w:asciiTheme="minorHAnsi" w:eastAsia="SimSun" w:hAnsiTheme="minorHAnsi"/>
          <w:sz w:val="22"/>
          <w:szCs w:val="22"/>
          <w:lang w:eastAsia="zh-CN"/>
        </w:rPr>
        <w:t>z</w:t>
      </w:r>
      <w:r w:rsidR="003179B1" w:rsidRPr="00D14CE6">
        <w:rPr>
          <w:rFonts w:asciiTheme="minorHAnsi" w:eastAsia="SimSun" w:hAnsiTheme="minorHAnsi"/>
          <w:sz w:val="22"/>
          <w:szCs w:val="22"/>
          <w:lang w:eastAsia="zh-CN"/>
        </w:rPr>
        <w:t xml:space="preserve">ed. </w:t>
      </w:r>
      <w:r w:rsidR="0034181B" w:rsidRPr="00D14CE6">
        <w:rPr>
          <w:rFonts w:asciiTheme="minorHAnsi" w:eastAsia="SimSun" w:hAnsiTheme="minorHAnsi"/>
          <w:sz w:val="22"/>
          <w:szCs w:val="22"/>
          <w:lang w:eastAsia="zh-CN"/>
        </w:rPr>
        <w:t>The exact sample size is listed in the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AD7D103" w14:textId="76BA88AC" w:rsidR="00AA4B2A" w:rsidRPr="00FE5D63" w:rsidRDefault="00AA4B2A" w:rsidP="00AA4B2A">
      <w:pPr>
        <w:pStyle w:val="uiqtextpara"/>
        <w:framePr w:w="7817" w:h="1088" w:hSpace="180" w:wrap="around" w:vAnchor="text" w:hAnchor="page" w:x="1858" w:y="1"/>
        <w:pBdr>
          <w:top w:val="single" w:sz="6" w:space="1" w:color="auto"/>
          <w:left w:val="single" w:sz="6" w:space="1" w:color="auto"/>
          <w:bottom w:val="single" w:sz="6" w:space="1" w:color="auto"/>
          <w:right w:val="single" w:sz="6" w:space="1" w:color="auto"/>
        </w:pBdr>
        <w:spacing w:before="0" w:beforeAutospacing="0" w:after="240" w:afterAutospacing="0"/>
        <w:rPr>
          <w:rFonts w:asciiTheme="minorHAnsi" w:hAnsiTheme="minorHAnsi" w:cstheme="minorHAnsi"/>
          <w:color w:val="333333"/>
          <w:sz w:val="22"/>
          <w:szCs w:val="22"/>
        </w:rPr>
      </w:pPr>
      <w:r w:rsidRPr="00FE5D63">
        <w:rPr>
          <w:rFonts w:asciiTheme="minorHAnsi" w:hAnsiTheme="minorHAnsi" w:cstheme="minorHAnsi"/>
          <w:color w:val="333333"/>
          <w:sz w:val="22"/>
          <w:szCs w:val="22"/>
        </w:rPr>
        <w:lastRenderedPageBreak/>
        <w:t>A technical replicate is repetition of the same experiment with the same sample multiple times. It's used to test the variability in the testing protocol itself. A biological replicate is to perform the same test on multiple samples of the same material / type of cells / tissue. The samples are different, but are expected to be very similar (if not identical) with regard to the test. Biological replicates are used to test the variability between samples that were selected on the basis of being otherwise identical.</w:t>
      </w:r>
    </w:p>
    <w:p w14:paraId="78102952" w14:textId="0B244B2A" w:rsidR="00B330BD" w:rsidRPr="00FE5D63" w:rsidRDefault="00AA4B2A" w:rsidP="007A11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SimSun" w:hAnsiTheme="minorHAnsi"/>
          <w:sz w:val="22"/>
          <w:szCs w:val="22"/>
          <w:lang w:eastAsia="zh-CN"/>
        </w:rPr>
      </w:pPr>
      <w:r w:rsidRPr="00FE5D63">
        <w:rPr>
          <w:rFonts w:asciiTheme="minorHAnsi" w:eastAsia="SimSun" w:hAnsiTheme="minorHAnsi"/>
          <w:sz w:val="22"/>
          <w:szCs w:val="22"/>
          <w:lang w:eastAsia="zh-CN"/>
        </w:rPr>
        <w:t xml:space="preserve">All replications shown are biological replications. </w:t>
      </w:r>
      <w:r w:rsidR="007A111A" w:rsidRPr="00FE5D63">
        <w:rPr>
          <w:rFonts w:asciiTheme="minorHAnsi" w:eastAsia="SimSun" w:hAnsiTheme="minorHAnsi"/>
          <w:sz w:val="22"/>
          <w:szCs w:val="22"/>
          <w:lang w:eastAsia="zh-CN"/>
        </w:rPr>
        <w:t>All in vitro cell culture experiments were performed three times independently.</w:t>
      </w:r>
      <w:r w:rsidR="007A111A" w:rsidRPr="00FE5D63">
        <w:rPr>
          <w:rFonts w:asciiTheme="minorHAnsi" w:eastAsia="SimSun" w:hAnsiTheme="minorHAnsi" w:hint="eastAsia"/>
          <w:sz w:val="22"/>
          <w:szCs w:val="22"/>
          <w:lang w:eastAsia="zh-CN"/>
        </w:rPr>
        <w:t xml:space="preserve"> </w:t>
      </w:r>
      <w:r w:rsidR="007A111A" w:rsidRPr="00FE5D63">
        <w:rPr>
          <w:rFonts w:asciiTheme="minorHAnsi" w:eastAsia="SimSun" w:hAnsiTheme="minorHAnsi"/>
          <w:sz w:val="22"/>
          <w:szCs w:val="22"/>
          <w:lang w:eastAsia="zh-CN"/>
        </w:rPr>
        <w:t xml:space="preserve">Ex vivo organ cultures were performed three times </w:t>
      </w:r>
      <w:r w:rsidRPr="00FE5D63">
        <w:rPr>
          <w:rFonts w:asciiTheme="minorHAnsi" w:eastAsia="SimSun" w:hAnsiTheme="minorHAnsi"/>
          <w:sz w:val="22"/>
          <w:szCs w:val="22"/>
          <w:lang w:eastAsia="zh-CN"/>
        </w:rPr>
        <w:t xml:space="preserve">with samples collected </w:t>
      </w:r>
      <w:r w:rsidR="007A111A" w:rsidRPr="00FE5D63">
        <w:rPr>
          <w:rFonts w:asciiTheme="minorHAnsi" w:eastAsia="SimSun" w:hAnsiTheme="minorHAnsi"/>
          <w:sz w:val="22"/>
          <w:szCs w:val="22"/>
          <w:lang w:eastAsia="zh-CN"/>
        </w:rPr>
        <w:t xml:space="preserve">from 3 independent litters. </w:t>
      </w:r>
      <w:r w:rsidRPr="00FE5D63">
        <w:rPr>
          <w:rFonts w:asciiTheme="minorHAnsi" w:eastAsia="SimSun" w:hAnsiTheme="minorHAnsi"/>
          <w:sz w:val="22"/>
          <w:szCs w:val="22"/>
          <w:lang w:eastAsia="zh-CN"/>
        </w:rPr>
        <w:t>In</w:t>
      </w:r>
      <w:r w:rsidR="007A111A" w:rsidRPr="00FE5D63">
        <w:rPr>
          <w:rFonts w:asciiTheme="minorHAnsi" w:eastAsia="SimSun" w:hAnsiTheme="minorHAnsi"/>
          <w:sz w:val="22"/>
          <w:szCs w:val="22"/>
          <w:lang w:eastAsia="zh-CN"/>
        </w:rPr>
        <w:t xml:space="preserve"> </w:t>
      </w:r>
      <w:r w:rsidRPr="00FE5D63">
        <w:rPr>
          <w:rFonts w:asciiTheme="minorHAnsi" w:eastAsia="SimSun" w:hAnsiTheme="minorHAnsi"/>
          <w:sz w:val="22"/>
          <w:szCs w:val="22"/>
          <w:lang w:eastAsia="zh-CN"/>
        </w:rPr>
        <w:t>some</w:t>
      </w:r>
      <w:r w:rsidR="007A111A" w:rsidRPr="00FE5D63">
        <w:rPr>
          <w:rFonts w:asciiTheme="minorHAnsi" w:eastAsia="SimSun" w:hAnsiTheme="minorHAnsi" w:hint="eastAsia"/>
          <w:sz w:val="22"/>
          <w:szCs w:val="22"/>
          <w:lang w:eastAsia="zh-CN"/>
        </w:rPr>
        <w:t xml:space="preserve"> </w:t>
      </w:r>
      <w:r w:rsidRPr="00FE5D63">
        <w:rPr>
          <w:rFonts w:asciiTheme="minorHAnsi" w:eastAsia="SimSun" w:hAnsiTheme="minorHAnsi"/>
          <w:sz w:val="22"/>
          <w:szCs w:val="22"/>
          <w:lang w:eastAsia="zh-CN"/>
        </w:rPr>
        <w:t>studies</w:t>
      </w:r>
      <w:r w:rsidR="007A111A" w:rsidRPr="00FE5D63">
        <w:rPr>
          <w:rFonts w:asciiTheme="minorHAnsi" w:eastAsia="SimSun" w:hAnsiTheme="minorHAnsi"/>
          <w:sz w:val="22"/>
          <w:szCs w:val="22"/>
          <w:lang w:eastAsia="zh-CN"/>
        </w:rPr>
        <w:t>,</w:t>
      </w:r>
      <w:r w:rsidR="007A111A" w:rsidRPr="00FE5D63">
        <w:rPr>
          <w:rFonts w:asciiTheme="minorHAnsi" w:eastAsia="SimSun" w:hAnsiTheme="minorHAnsi" w:hint="eastAsia"/>
          <w:sz w:val="22"/>
          <w:szCs w:val="22"/>
          <w:lang w:eastAsia="zh-CN"/>
        </w:rPr>
        <w:t xml:space="preserve"> </w:t>
      </w:r>
      <w:r w:rsidR="007A111A" w:rsidRPr="00FE5D63">
        <w:rPr>
          <w:rFonts w:asciiTheme="minorHAnsi" w:eastAsia="SimSun" w:hAnsiTheme="minorHAnsi"/>
          <w:sz w:val="22"/>
          <w:szCs w:val="22"/>
          <w:lang w:eastAsia="zh-CN"/>
        </w:rPr>
        <w:t>e</w:t>
      </w:r>
      <w:r w:rsidR="0034181B" w:rsidRPr="00FE5D63">
        <w:rPr>
          <w:rFonts w:asciiTheme="minorHAnsi" w:eastAsia="SimSun" w:hAnsiTheme="minorHAnsi"/>
          <w:sz w:val="22"/>
          <w:szCs w:val="22"/>
          <w:lang w:eastAsia="zh-CN"/>
        </w:rPr>
        <w:t>ach experiment was replicated independently at least 3 times by multiple investigators</w:t>
      </w:r>
      <w:r w:rsidRPr="00FE5D63">
        <w:rPr>
          <w:rFonts w:asciiTheme="minorHAnsi" w:eastAsia="SimSun" w:hAnsiTheme="minorHAnsi"/>
          <w:sz w:val="22"/>
          <w:szCs w:val="22"/>
          <w:lang w:eastAsia="zh-CN"/>
        </w:rPr>
        <w:t xml:space="preserve"> (technical replication) to make sure that the </w:t>
      </w:r>
      <w:r w:rsidR="00C92918" w:rsidRPr="00FE5D63">
        <w:rPr>
          <w:rFonts w:asciiTheme="minorHAnsi" w:eastAsia="SimSun" w:hAnsiTheme="minorHAnsi"/>
          <w:sz w:val="22"/>
          <w:szCs w:val="22"/>
          <w:lang w:eastAsia="zh-CN"/>
        </w:rPr>
        <w:t xml:space="preserve">experimental </w:t>
      </w:r>
      <w:r w:rsidRPr="00FE5D63">
        <w:rPr>
          <w:rFonts w:asciiTheme="minorHAnsi" w:eastAsia="SimSun" w:hAnsiTheme="minorHAnsi"/>
          <w:sz w:val="22"/>
          <w:szCs w:val="22"/>
          <w:lang w:eastAsia="zh-CN"/>
        </w:rPr>
        <w:t>procedures are consistent and reliable</w:t>
      </w:r>
      <w:r w:rsidR="0034181B" w:rsidRPr="00FE5D63">
        <w:rPr>
          <w:rFonts w:asciiTheme="minorHAnsi" w:eastAsia="SimSun" w:hAnsiTheme="minorHAnsi"/>
          <w:sz w:val="22"/>
          <w:szCs w:val="22"/>
          <w:lang w:eastAsia="zh-CN"/>
        </w:rPr>
        <w:t>. No data was excluded.</w:t>
      </w:r>
      <w:r w:rsidR="00AA6231" w:rsidRPr="00FE5D63">
        <w:rPr>
          <w:sz w:val="22"/>
          <w:szCs w:val="22"/>
        </w:rPr>
        <w:t xml:space="preserve"> </w:t>
      </w:r>
      <w:r w:rsidR="00AA6231" w:rsidRPr="00FE5D63">
        <w:rPr>
          <w:rFonts w:asciiTheme="minorHAnsi" w:eastAsia="SimSun" w:hAnsiTheme="minorHAnsi"/>
          <w:sz w:val="22"/>
          <w:szCs w:val="22"/>
          <w:lang w:eastAsia="zh-CN"/>
        </w:rPr>
        <w:t>RNAseq source data for Figure. S3 has been deposited in GEO under the accession number GSE139121. The secure token of GSE 139121 is sfgnywqghpejpax.</w:t>
      </w:r>
    </w:p>
    <w:p w14:paraId="09DA869D" w14:textId="77777777" w:rsidR="00634731" w:rsidRDefault="00634731" w:rsidP="00FF5ED7">
      <w:pPr>
        <w:rPr>
          <w:rFonts w:asciiTheme="minorHAnsi" w:hAnsiTheme="minorHAnsi"/>
          <w:b/>
          <w:bCs/>
        </w:rPr>
      </w:pPr>
    </w:p>
    <w:p w14:paraId="423DA177" w14:textId="57E86794"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69C1AC5" w:rsidR="0015519A" w:rsidRPr="00AA6231" w:rsidRDefault="0034181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SimSun" w:hAnsiTheme="minorHAnsi"/>
          <w:sz w:val="22"/>
          <w:szCs w:val="22"/>
          <w:lang w:eastAsia="zh-CN"/>
        </w:rPr>
      </w:pPr>
      <w:r>
        <w:rPr>
          <w:rFonts w:asciiTheme="minorHAnsi" w:eastAsia="SimSun" w:hAnsiTheme="minorHAnsi" w:hint="eastAsia"/>
          <w:sz w:val="22"/>
          <w:szCs w:val="22"/>
          <w:lang w:eastAsia="zh-CN"/>
        </w:rPr>
        <w:t>T</w:t>
      </w:r>
      <w:r>
        <w:rPr>
          <w:rFonts w:asciiTheme="minorHAnsi" w:eastAsia="SimSun" w:hAnsiTheme="minorHAnsi"/>
          <w:sz w:val="22"/>
          <w:szCs w:val="22"/>
          <w:lang w:eastAsia="zh-CN"/>
        </w:rPr>
        <w:t>he statistical analysis methods were described in the figured legends and Methods section. T</w:t>
      </w:r>
      <w:r w:rsidR="007A111A">
        <w:rPr>
          <w:rFonts w:asciiTheme="minorHAnsi" w:eastAsia="SimSun" w:hAnsiTheme="minorHAnsi"/>
          <w:sz w:val="22"/>
          <w:szCs w:val="22"/>
          <w:lang w:eastAsia="zh-CN"/>
        </w:rPr>
        <w:t>he exact sample size and p-values were described in the related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A937555" w:rsidR="00BC3CCE" w:rsidRPr="007A111A" w:rsidRDefault="00A452EA" w:rsidP="00857E6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SimSun" w:hAnsiTheme="minorHAnsi"/>
          <w:sz w:val="22"/>
          <w:szCs w:val="22"/>
          <w:lang w:eastAsia="zh-CN"/>
        </w:rPr>
      </w:pPr>
      <w:r w:rsidRPr="00A452EA">
        <w:rPr>
          <w:rFonts w:asciiTheme="minorHAnsi" w:eastAsia="SimSun" w:hAnsiTheme="minorHAnsi"/>
          <w:sz w:val="22"/>
          <w:szCs w:val="22"/>
          <w:lang w:eastAsia="zh-CN"/>
        </w:rPr>
        <w:t>For basal skeletal phenotype analysis, mice were</w:t>
      </w:r>
      <w:r>
        <w:rPr>
          <w:rFonts w:asciiTheme="minorHAnsi" w:eastAsia="SimSun" w:hAnsiTheme="minorHAnsi" w:hint="eastAsia"/>
          <w:sz w:val="22"/>
          <w:szCs w:val="22"/>
          <w:lang w:eastAsia="zh-CN"/>
        </w:rPr>
        <w:t xml:space="preserve"> </w:t>
      </w:r>
      <w:r w:rsidRPr="00A452EA">
        <w:rPr>
          <w:rFonts w:asciiTheme="minorHAnsi" w:eastAsia="SimSun" w:hAnsiTheme="minorHAnsi"/>
          <w:sz w:val="22"/>
          <w:szCs w:val="22"/>
          <w:lang w:eastAsia="zh-CN"/>
        </w:rPr>
        <w:t xml:space="preserve">grouped based on their genotype. </w:t>
      </w:r>
      <w:r w:rsidR="00857E63">
        <w:rPr>
          <w:rFonts w:asciiTheme="minorHAnsi" w:eastAsia="SimSun" w:hAnsiTheme="minorHAnsi"/>
          <w:sz w:val="22"/>
          <w:szCs w:val="22"/>
          <w:lang w:eastAsia="zh-CN"/>
        </w:rPr>
        <w:t>For BOTOX administration, mice were grouped based on their genotype, right tibiae were injected with BOTOX as unloading model, and</w:t>
      </w:r>
      <w:r w:rsidR="00857E63" w:rsidRPr="00857E63">
        <w:rPr>
          <w:rFonts w:asciiTheme="minorHAnsi" w:eastAsia="SimSun" w:hAnsiTheme="minorHAnsi"/>
          <w:sz w:val="22"/>
          <w:szCs w:val="22"/>
          <w:lang w:eastAsia="zh-CN"/>
        </w:rPr>
        <w:t xml:space="preserve"> </w:t>
      </w:r>
      <w:r w:rsidR="00857E63">
        <w:rPr>
          <w:rFonts w:asciiTheme="minorHAnsi" w:eastAsia="SimSun" w:hAnsiTheme="minorHAnsi"/>
          <w:sz w:val="22"/>
          <w:szCs w:val="22"/>
          <w:lang w:eastAsia="zh-CN"/>
        </w:rPr>
        <w:t>l</w:t>
      </w:r>
      <w:r w:rsidR="00857E63" w:rsidRPr="00857E63">
        <w:rPr>
          <w:rFonts w:asciiTheme="minorHAnsi" w:eastAsia="SimSun" w:hAnsiTheme="minorHAnsi"/>
          <w:sz w:val="22"/>
          <w:szCs w:val="22"/>
          <w:lang w:eastAsia="zh-CN"/>
        </w:rPr>
        <w:t>eft tibiae served as normal loading</w:t>
      </w:r>
      <w:r w:rsidR="00857E63">
        <w:rPr>
          <w:rFonts w:asciiTheme="minorHAnsi" w:eastAsia="SimSun" w:hAnsiTheme="minorHAnsi" w:hint="eastAsia"/>
          <w:sz w:val="22"/>
          <w:szCs w:val="22"/>
          <w:lang w:eastAsia="zh-CN"/>
        </w:rPr>
        <w:t xml:space="preserve"> </w:t>
      </w:r>
      <w:r w:rsidR="00857E63" w:rsidRPr="00857E63">
        <w:rPr>
          <w:rFonts w:asciiTheme="minorHAnsi" w:eastAsia="SimSun" w:hAnsiTheme="minorHAnsi"/>
          <w:sz w:val="22"/>
          <w:szCs w:val="22"/>
          <w:lang w:eastAsia="zh-CN"/>
        </w:rPr>
        <w:t>controls.</w:t>
      </w:r>
      <w:r w:rsidR="000F1E2C">
        <w:rPr>
          <w:rFonts w:asciiTheme="minorHAnsi" w:eastAsia="SimSun" w:hAnsiTheme="minorHAnsi"/>
          <w:sz w:val="22"/>
          <w:szCs w:val="22"/>
          <w:lang w:eastAsia="zh-CN"/>
        </w:rPr>
        <w:t xml:space="preserve"> This information can be found in related figure legends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9D8FF4B" w:rsidR="00BC3CCE" w:rsidRPr="00505C51" w:rsidRDefault="00AA6231" w:rsidP="00D14CE6">
      <w:pPr>
        <w:framePr w:w="7817" w:h="711" w:hSpace="180" w:wrap="around" w:vAnchor="text" w:hAnchor="page" w:x="1904" w:y="2"/>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A6231">
        <w:rPr>
          <w:rFonts w:asciiTheme="minorHAnsi" w:hAnsiTheme="minorHAnsi"/>
          <w:sz w:val="22"/>
          <w:szCs w:val="22"/>
        </w:rPr>
        <w:t>RNAseq source data for Figure. S3 has been deposited in GEO under the accession number GSE139121</w:t>
      </w:r>
      <w:r>
        <w:rPr>
          <w:rFonts w:asciiTheme="minorHAnsi" w:hAnsiTheme="minorHAnsi"/>
          <w:sz w:val="22"/>
          <w:szCs w:val="22"/>
        </w:rPr>
        <w:t>.</w:t>
      </w:r>
    </w:p>
    <w:p w14:paraId="08C9EF2F" w14:textId="77777777" w:rsidR="00A62B52" w:rsidRPr="00406FF4" w:rsidRDefault="00A62B52" w:rsidP="00D14CE6">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C154" w14:textId="77777777" w:rsidR="007F2CB1" w:rsidRDefault="007F2CB1" w:rsidP="004215FE">
      <w:r>
        <w:separator/>
      </w:r>
    </w:p>
  </w:endnote>
  <w:endnote w:type="continuationSeparator" w:id="0">
    <w:p w14:paraId="4924A66E" w14:textId="77777777" w:rsidR="007F2CB1" w:rsidRDefault="007F2CB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D7DE" w14:textId="77777777" w:rsidR="007F2CB1" w:rsidRDefault="007F2CB1" w:rsidP="004215FE">
      <w:r>
        <w:separator/>
      </w:r>
    </w:p>
  </w:footnote>
  <w:footnote w:type="continuationSeparator" w:id="0">
    <w:p w14:paraId="2CB4D634" w14:textId="77777777" w:rsidR="007F2CB1" w:rsidRDefault="007F2CB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1E2C"/>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5293A"/>
    <w:rsid w:val="00266462"/>
    <w:rsid w:val="002A068D"/>
    <w:rsid w:val="002A0ED1"/>
    <w:rsid w:val="002A7487"/>
    <w:rsid w:val="00307F5D"/>
    <w:rsid w:val="003179B1"/>
    <w:rsid w:val="003248ED"/>
    <w:rsid w:val="0034181B"/>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731"/>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111A"/>
    <w:rsid w:val="007B6567"/>
    <w:rsid w:val="007B6D8A"/>
    <w:rsid w:val="007B7AF0"/>
    <w:rsid w:val="007C1A97"/>
    <w:rsid w:val="007D18C3"/>
    <w:rsid w:val="007E54D8"/>
    <w:rsid w:val="007E5880"/>
    <w:rsid w:val="007F2CB1"/>
    <w:rsid w:val="00800860"/>
    <w:rsid w:val="008071DA"/>
    <w:rsid w:val="0082410E"/>
    <w:rsid w:val="008531D3"/>
    <w:rsid w:val="00857E63"/>
    <w:rsid w:val="00860995"/>
    <w:rsid w:val="00865914"/>
    <w:rsid w:val="008669DA"/>
    <w:rsid w:val="0087056D"/>
    <w:rsid w:val="00876F8F"/>
    <w:rsid w:val="00877644"/>
    <w:rsid w:val="00877729"/>
    <w:rsid w:val="008A22A7"/>
    <w:rsid w:val="008C73C0"/>
    <w:rsid w:val="008D252E"/>
    <w:rsid w:val="008D7885"/>
    <w:rsid w:val="008E759B"/>
    <w:rsid w:val="00912B0B"/>
    <w:rsid w:val="009205E9"/>
    <w:rsid w:val="0092438C"/>
    <w:rsid w:val="00941D04"/>
    <w:rsid w:val="00963CEF"/>
    <w:rsid w:val="00993065"/>
    <w:rsid w:val="009A0661"/>
    <w:rsid w:val="009D0D28"/>
    <w:rsid w:val="009D5D7F"/>
    <w:rsid w:val="009E6ACE"/>
    <w:rsid w:val="009E7B13"/>
    <w:rsid w:val="00A11EC6"/>
    <w:rsid w:val="00A131BD"/>
    <w:rsid w:val="00A13CF9"/>
    <w:rsid w:val="00A32E20"/>
    <w:rsid w:val="00A452EA"/>
    <w:rsid w:val="00A5368C"/>
    <w:rsid w:val="00A62B52"/>
    <w:rsid w:val="00A84B3E"/>
    <w:rsid w:val="00AA4B2A"/>
    <w:rsid w:val="00AA6231"/>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28BE"/>
    <w:rsid w:val="00C24CF7"/>
    <w:rsid w:val="00C42ECB"/>
    <w:rsid w:val="00C52A6A"/>
    <w:rsid w:val="00C52A77"/>
    <w:rsid w:val="00C820B0"/>
    <w:rsid w:val="00C92918"/>
    <w:rsid w:val="00CC6EF3"/>
    <w:rsid w:val="00CD2933"/>
    <w:rsid w:val="00CD6AEC"/>
    <w:rsid w:val="00CE6849"/>
    <w:rsid w:val="00CF4BBE"/>
    <w:rsid w:val="00CF6CB5"/>
    <w:rsid w:val="00D10224"/>
    <w:rsid w:val="00D14CE6"/>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300A"/>
    <w:rsid w:val="00E86A6C"/>
    <w:rsid w:val="00E870D1"/>
    <w:rsid w:val="00ED1DA3"/>
    <w:rsid w:val="00ED346E"/>
    <w:rsid w:val="00EF7423"/>
    <w:rsid w:val="00F27DEC"/>
    <w:rsid w:val="00F3344F"/>
    <w:rsid w:val="00F60CF4"/>
    <w:rsid w:val="00FC1F40"/>
    <w:rsid w:val="00FD0F2C"/>
    <w:rsid w:val="00FE362B"/>
    <w:rsid w:val="00FE48C0"/>
    <w:rsid w:val="00FE4F10"/>
    <w:rsid w:val="00FE5D63"/>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uiqtextpara">
    <w:name w:val="ui_qtext_para"/>
    <w:basedOn w:val="Normal"/>
    <w:rsid w:val="00AA4B2A"/>
    <w:pPr>
      <w:spacing w:before="100" w:beforeAutospacing="1" w:after="100" w:afterAutospacing="1"/>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06355173">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221D-7D02-45DA-9E7F-2671E0A5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2019-10-23T06:46:00Z</dcterms:created>
  <dcterms:modified xsi:type="dcterms:W3CDTF">2019-10-23T06:46:00Z</dcterms:modified>
</cp:coreProperties>
</file>