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83E43DA" w14:textId="49D81DAE" w:rsidR="00731048" w:rsidRPr="00125190" w:rsidRDefault="00731048" w:rsidP="007310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Explicit power analysis was not relevant to this study.  We</w:t>
      </w:r>
      <w:r w:rsidR="00B3040E">
        <w:rPr>
          <w:rFonts w:asciiTheme="minorHAnsi" w:hAnsiTheme="minorHAnsi"/>
        </w:rPr>
        <w:t xml:space="preserve"> note, however, that we</w:t>
      </w:r>
      <w:r>
        <w:rPr>
          <w:rFonts w:asciiTheme="minorHAnsi" w:hAnsiTheme="minorHAnsi"/>
        </w:rPr>
        <w:t xml:space="preserve"> performed replicate experiments for all experimental data, typically in triplicate.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674168" w14:textId="77777777" w:rsidR="00731048" w:rsidRPr="00125190" w:rsidRDefault="00731048" w:rsidP="007310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replicates is contained in the relevant Figure captions as well as the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D76ED0" w:rsidR="0015519A" w:rsidRPr="00505C51" w:rsidRDefault="0073104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and analysis are described in the Results section and contained in the relevant figures and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8F9E946" w14:textId="77777777" w:rsidR="00731048" w:rsidRPr="00505C51" w:rsidRDefault="00731048" w:rsidP="0073104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for the current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488398" w:rsidR="00BC3CCE" w:rsidRPr="00505C51" w:rsidRDefault="007310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include source data for all experiments as a supplemental (MS Excel)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7A4CD" w14:textId="77777777" w:rsidR="00B41FBE" w:rsidRDefault="00B41FBE" w:rsidP="004215FE">
      <w:r>
        <w:separator/>
      </w:r>
    </w:p>
  </w:endnote>
  <w:endnote w:type="continuationSeparator" w:id="0">
    <w:p w14:paraId="78D37030" w14:textId="77777777" w:rsidR="00B41FBE" w:rsidRDefault="00B41F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88B1" w14:textId="77777777" w:rsidR="00B41FBE" w:rsidRDefault="00B41FBE" w:rsidP="004215FE">
      <w:r>
        <w:separator/>
      </w:r>
    </w:p>
  </w:footnote>
  <w:footnote w:type="continuationSeparator" w:id="0">
    <w:p w14:paraId="4A560B68" w14:textId="77777777" w:rsidR="00B41FBE" w:rsidRDefault="00B41F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6DE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04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040E"/>
    <w:rsid w:val="00B330BD"/>
    <w:rsid w:val="00B41FBE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6E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B9B3743-B55A-334E-841E-CE2C5257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F80D5-6B64-4DE5-BC52-3A046B01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2019-11-13T07:01:00Z</dcterms:created>
  <dcterms:modified xsi:type="dcterms:W3CDTF">2019-11-13T07:01:00Z</dcterms:modified>
</cp:coreProperties>
</file>