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92170B3" w:rsidR="00877644" w:rsidRPr="009B6A5B" w:rsidRDefault="00271BD9" w:rsidP="009B6A5B">
      <w:pPr>
        <w:framePr w:w="7817" w:h="831" w:hSpace="180" w:wrap="around" w:vAnchor="text" w:hAnchor="page" w:x="1858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 xml:space="preserve">The number of biological (and technical) replicates are provided in the corresponding figure legends and/or Materials and Methods section. </w:t>
      </w:r>
      <w:r w:rsidRPr="00C07782">
        <w:rPr>
          <w:rFonts w:asciiTheme="minorHAnsi" w:hAnsiTheme="minorHAnsi"/>
          <w:sz w:val="18"/>
        </w:rPr>
        <w:t>We have performed no calculations for which a sample-size estimation is required.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B666AD1" w:rsidR="00B330BD" w:rsidRPr="00EB6919" w:rsidRDefault="00157A26" w:rsidP="00EB691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66"/>
        <w:rPr>
          <w:rFonts w:asciiTheme="minorHAnsi" w:hAnsiTheme="minorHAnsi"/>
          <w:sz w:val="18"/>
          <w:szCs w:val="18"/>
        </w:rPr>
      </w:pPr>
      <w:r w:rsidRPr="00EB6919">
        <w:rPr>
          <w:rFonts w:asciiTheme="minorHAnsi" w:hAnsiTheme="minorHAnsi"/>
          <w:sz w:val="18"/>
          <w:szCs w:val="18"/>
        </w:rPr>
        <w:t>Dynamic SILAC experiments: see Methods section</w:t>
      </w:r>
    </w:p>
    <w:p w14:paraId="431CA779" w14:textId="4D576B13" w:rsidR="00157A26" w:rsidRPr="00EB6919" w:rsidRDefault="00157A26" w:rsidP="00EB691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66"/>
        <w:rPr>
          <w:rFonts w:asciiTheme="minorHAnsi" w:hAnsiTheme="minorHAnsi"/>
          <w:sz w:val="18"/>
          <w:szCs w:val="18"/>
        </w:rPr>
      </w:pPr>
      <w:r w:rsidRPr="00EB6919">
        <w:rPr>
          <w:rFonts w:asciiTheme="minorHAnsi" w:hAnsiTheme="minorHAnsi"/>
          <w:sz w:val="18"/>
          <w:szCs w:val="18"/>
        </w:rPr>
        <w:t>Electrophysiological recordings: see legend o</w:t>
      </w:r>
      <w:r w:rsidR="004171DE">
        <w:rPr>
          <w:rFonts w:asciiTheme="minorHAnsi" w:hAnsiTheme="minorHAnsi"/>
          <w:sz w:val="18"/>
          <w:szCs w:val="18"/>
        </w:rPr>
        <w:t>f Figure 1 – Figure Supplement 2</w:t>
      </w:r>
    </w:p>
    <w:p w14:paraId="09CB6A29" w14:textId="3A9A2B94" w:rsidR="004171DE" w:rsidRDefault="004171DE" w:rsidP="00EB691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66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WB analysis of selected candidates: see legend of </w:t>
      </w:r>
      <w:r>
        <w:rPr>
          <w:rFonts w:asciiTheme="minorHAnsi" w:hAnsiTheme="minorHAnsi"/>
          <w:sz w:val="18"/>
          <w:szCs w:val="18"/>
        </w:rPr>
        <w:t>Figure 1 – Figure Supplement 1</w:t>
      </w:r>
    </w:p>
    <w:p w14:paraId="7A88697D" w14:textId="1D9815B6" w:rsidR="00157A26" w:rsidRPr="00EB6919" w:rsidRDefault="00157A26" w:rsidP="00EB691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66"/>
        <w:rPr>
          <w:rFonts w:asciiTheme="minorHAnsi" w:hAnsiTheme="minorHAnsi"/>
          <w:sz w:val="18"/>
          <w:szCs w:val="18"/>
        </w:rPr>
      </w:pPr>
      <w:r w:rsidRPr="00EB6919">
        <w:rPr>
          <w:rFonts w:asciiTheme="minorHAnsi" w:hAnsiTheme="minorHAnsi"/>
          <w:sz w:val="18"/>
          <w:szCs w:val="18"/>
        </w:rPr>
        <w:t>AHA labeling and WB a</w:t>
      </w:r>
      <w:r w:rsidR="004171DE">
        <w:rPr>
          <w:rFonts w:asciiTheme="minorHAnsi" w:hAnsiTheme="minorHAnsi"/>
          <w:sz w:val="18"/>
          <w:szCs w:val="18"/>
        </w:rPr>
        <w:t>nalysis: see legend of Figure 3A</w:t>
      </w:r>
    </w:p>
    <w:p w14:paraId="739C9A27" w14:textId="345F0860" w:rsidR="00157A26" w:rsidRPr="00EB6919" w:rsidRDefault="00157A26" w:rsidP="00EB691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66"/>
        <w:rPr>
          <w:rFonts w:asciiTheme="minorHAnsi" w:hAnsiTheme="minorHAnsi"/>
          <w:sz w:val="18"/>
          <w:szCs w:val="18"/>
        </w:rPr>
      </w:pPr>
      <w:proofErr w:type="gramStart"/>
      <w:r w:rsidRPr="00EB6919">
        <w:rPr>
          <w:rFonts w:asciiTheme="minorHAnsi" w:hAnsiTheme="minorHAnsi"/>
          <w:sz w:val="18"/>
          <w:szCs w:val="18"/>
        </w:rPr>
        <w:t>eIF2</w:t>
      </w:r>
      <w:r w:rsidRPr="00EB6919">
        <w:rPr>
          <w:rFonts w:asciiTheme="minorHAnsi" w:hAnsiTheme="minorHAnsi" w:cstheme="minorHAnsi"/>
          <w:sz w:val="18"/>
          <w:szCs w:val="18"/>
        </w:rPr>
        <w:t>α</w:t>
      </w:r>
      <w:proofErr w:type="gramEnd"/>
      <w:r w:rsidRPr="00EB6919">
        <w:rPr>
          <w:rFonts w:asciiTheme="minorHAnsi" w:hAnsiTheme="minorHAnsi"/>
          <w:sz w:val="18"/>
          <w:szCs w:val="18"/>
        </w:rPr>
        <w:t xml:space="preserve"> phosphorylation: see legend of Figure 3</w:t>
      </w:r>
      <w:r w:rsidR="004171DE">
        <w:rPr>
          <w:rFonts w:asciiTheme="minorHAnsi" w:hAnsiTheme="minorHAnsi"/>
          <w:sz w:val="18"/>
          <w:szCs w:val="18"/>
        </w:rPr>
        <w:t>B</w:t>
      </w:r>
    </w:p>
    <w:p w14:paraId="6CDA52E0" w14:textId="6AA0D838" w:rsidR="00157A26" w:rsidRPr="00EB6919" w:rsidRDefault="00157A26" w:rsidP="00EB691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66"/>
        <w:rPr>
          <w:rFonts w:asciiTheme="minorHAnsi" w:hAnsiTheme="minorHAnsi"/>
          <w:sz w:val="18"/>
          <w:szCs w:val="18"/>
        </w:rPr>
      </w:pPr>
      <w:r w:rsidRPr="00EB6919">
        <w:rPr>
          <w:rFonts w:asciiTheme="minorHAnsi" w:hAnsiTheme="minorHAnsi"/>
          <w:sz w:val="18"/>
          <w:szCs w:val="18"/>
        </w:rPr>
        <w:t xml:space="preserve">Proteasome activity assay: see legend of </w:t>
      </w:r>
      <w:r w:rsidR="00827B02">
        <w:rPr>
          <w:rFonts w:asciiTheme="minorHAnsi" w:hAnsiTheme="minorHAnsi"/>
          <w:sz w:val="18"/>
          <w:szCs w:val="18"/>
        </w:rPr>
        <w:t xml:space="preserve">Figure 3 – Figure </w:t>
      </w:r>
      <w:r w:rsidRPr="00EB6919">
        <w:rPr>
          <w:rFonts w:asciiTheme="minorHAnsi" w:hAnsiTheme="minorHAnsi"/>
          <w:sz w:val="18"/>
          <w:szCs w:val="18"/>
        </w:rPr>
        <w:t>Supplement</w:t>
      </w:r>
      <w:r w:rsidR="00827B02">
        <w:rPr>
          <w:rFonts w:asciiTheme="minorHAnsi" w:hAnsiTheme="minorHAnsi"/>
          <w:sz w:val="18"/>
          <w:szCs w:val="18"/>
        </w:rPr>
        <w:t xml:space="preserve"> 3</w:t>
      </w:r>
      <w:r w:rsidRPr="00EB6919">
        <w:rPr>
          <w:rFonts w:asciiTheme="minorHAnsi" w:hAnsiTheme="minorHAnsi"/>
          <w:sz w:val="18"/>
          <w:szCs w:val="18"/>
        </w:rPr>
        <w:t xml:space="preserve">A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21F7351" w14:textId="793F3EC4" w:rsidR="003B4575" w:rsidRDefault="003B4575" w:rsidP="003B45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Processing and analysis of dynamic SILAC data: see Methods section.</w:t>
      </w:r>
    </w:p>
    <w:p w14:paraId="52D93BE1" w14:textId="602C95DD" w:rsidR="003B4575" w:rsidRDefault="003B4575" w:rsidP="003B45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Processing and analysis of data obtained from electrophysiological recordings: see Methods section and legend o</w:t>
      </w:r>
      <w:r w:rsidR="002F1096">
        <w:rPr>
          <w:rFonts w:asciiTheme="minorHAnsi" w:hAnsiTheme="minorHAnsi"/>
          <w:sz w:val="18"/>
          <w:szCs w:val="22"/>
        </w:rPr>
        <w:t>f Figure 1 – Figure Supplement 2</w:t>
      </w:r>
      <w:r>
        <w:rPr>
          <w:rFonts w:asciiTheme="minorHAnsi" w:hAnsiTheme="minorHAnsi"/>
          <w:sz w:val="18"/>
          <w:szCs w:val="22"/>
        </w:rPr>
        <w:t>.</w:t>
      </w:r>
    </w:p>
    <w:p w14:paraId="047D833D" w14:textId="6717E0F7" w:rsidR="00F875DF" w:rsidRDefault="00F875DF" w:rsidP="003B45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AHA labeling and WB analysis of nascent p</w:t>
      </w:r>
      <w:r w:rsidR="002F1096">
        <w:rPr>
          <w:rFonts w:asciiTheme="minorHAnsi" w:hAnsiTheme="minorHAnsi"/>
          <w:sz w:val="18"/>
          <w:szCs w:val="22"/>
        </w:rPr>
        <w:t>roteins: see legend of Figure 3A</w:t>
      </w:r>
      <w:r>
        <w:rPr>
          <w:rFonts w:asciiTheme="minorHAnsi" w:hAnsiTheme="minorHAnsi"/>
          <w:sz w:val="18"/>
          <w:szCs w:val="22"/>
        </w:rPr>
        <w:t>.</w:t>
      </w:r>
    </w:p>
    <w:p w14:paraId="1667DD09" w14:textId="1896B466" w:rsidR="00F875DF" w:rsidRDefault="00F875DF" w:rsidP="003B45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18"/>
          <w:szCs w:val="22"/>
        </w:rPr>
      </w:pPr>
      <w:proofErr w:type="gramStart"/>
      <w:r>
        <w:rPr>
          <w:rFonts w:asciiTheme="minorHAnsi" w:hAnsiTheme="minorHAnsi"/>
          <w:sz w:val="18"/>
          <w:szCs w:val="22"/>
        </w:rPr>
        <w:t>eIF2</w:t>
      </w:r>
      <w:r>
        <w:rPr>
          <w:rFonts w:asciiTheme="minorHAnsi" w:hAnsiTheme="minorHAnsi" w:cstheme="minorHAnsi"/>
          <w:sz w:val="18"/>
          <w:szCs w:val="22"/>
        </w:rPr>
        <w:t>α</w:t>
      </w:r>
      <w:proofErr w:type="gramEnd"/>
      <w:r>
        <w:rPr>
          <w:rFonts w:asciiTheme="minorHAnsi" w:hAnsiTheme="minorHAnsi" w:cstheme="minorHAnsi"/>
          <w:sz w:val="18"/>
          <w:szCs w:val="22"/>
        </w:rPr>
        <w:t xml:space="preserve"> phosphor</w:t>
      </w:r>
      <w:r w:rsidR="002F1096">
        <w:rPr>
          <w:rFonts w:asciiTheme="minorHAnsi" w:hAnsiTheme="minorHAnsi" w:cstheme="minorHAnsi"/>
          <w:sz w:val="18"/>
          <w:szCs w:val="22"/>
        </w:rPr>
        <w:t>ylation: see legend of Figure 3B</w:t>
      </w:r>
      <w:r>
        <w:rPr>
          <w:rFonts w:asciiTheme="minorHAnsi" w:hAnsiTheme="minorHAnsi" w:cstheme="minorHAnsi"/>
          <w:sz w:val="18"/>
          <w:szCs w:val="22"/>
        </w:rPr>
        <w:t>.</w:t>
      </w:r>
    </w:p>
    <w:p w14:paraId="0352136A" w14:textId="7AD3BD17" w:rsidR="00F875DF" w:rsidRDefault="00F875DF" w:rsidP="003B45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22"/>
        </w:rPr>
      </w:pPr>
      <w:proofErr w:type="spellStart"/>
      <w:proofErr w:type="gramStart"/>
      <w:r>
        <w:rPr>
          <w:rFonts w:asciiTheme="minorHAnsi" w:hAnsiTheme="minorHAnsi"/>
          <w:sz w:val="18"/>
          <w:szCs w:val="22"/>
        </w:rPr>
        <w:t>uORF</w:t>
      </w:r>
      <w:proofErr w:type="spellEnd"/>
      <w:proofErr w:type="gramEnd"/>
      <w:r>
        <w:rPr>
          <w:rFonts w:asciiTheme="minorHAnsi" w:hAnsiTheme="minorHAnsi"/>
          <w:sz w:val="18"/>
          <w:szCs w:val="22"/>
        </w:rPr>
        <w:t xml:space="preserve"> analysis: see </w:t>
      </w:r>
      <w:r w:rsidR="00A85CE0">
        <w:rPr>
          <w:rFonts w:asciiTheme="minorHAnsi" w:hAnsiTheme="minorHAnsi"/>
          <w:sz w:val="18"/>
          <w:szCs w:val="22"/>
        </w:rPr>
        <w:t xml:space="preserve">Methods section and </w:t>
      </w:r>
      <w:r w:rsidR="002F1096">
        <w:rPr>
          <w:rFonts w:asciiTheme="minorHAnsi" w:hAnsiTheme="minorHAnsi"/>
          <w:sz w:val="18"/>
          <w:szCs w:val="22"/>
        </w:rPr>
        <w:t>legend of Figure 3C</w:t>
      </w:r>
      <w:r>
        <w:rPr>
          <w:rFonts w:asciiTheme="minorHAnsi" w:hAnsiTheme="minorHAnsi"/>
          <w:sz w:val="18"/>
          <w:szCs w:val="22"/>
        </w:rPr>
        <w:t>.</w:t>
      </w:r>
    </w:p>
    <w:p w14:paraId="6C2E4EEE" w14:textId="36639B6F" w:rsidR="00A85CE0" w:rsidRDefault="00A85CE0" w:rsidP="003B45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 xml:space="preserve">Over-representation analysis: see legends of Figure 6, Figure 6 – Figure </w:t>
      </w:r>
      <w:r w:rsidR="00415B79">
        <w:rPr>
          <w:rFonts w:asciiTheme="minorHAnsi" w:hAnsiTheme="minorHAnsi"/>
          <w:sz w:val="18"/>
          <w:szCs w:val="22"/>
        </w:rPr>
        <w:t>Supplement 1</w:t>
      </w:r>
      <w:r>
        <w:rPr>
          <w:rFonts w:asciiTheme="minorHAnsi" w:hAnsiTheme="minorHAnsi"/>
          <w:sz w:val="18"/>
          <w:szCs w:val="22"/>
        </w:rPr>
        <w:t>.</w:t>
      </w:r>
    </w:p>
    <w:p w14:paraId="5F1AFC9D" w14:textId="4EAD18FD" w:rsidR="00A85CE0" w:rsidRDefault="00A85CE0" w:rsidP="003B45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GO-over-representation analysis: see Methods section.</w:t>
      </w:r>
    </w:p>
    <w:p w14:paraId="61A49200" w14:textId="3C3A18E3" w:rsidR="00A85CE0" w:rsidRDefault="00A85CE0" w:rsidP="003B45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 xml:space="preserve">Proteasome activity assay: see legend of </w:t>
      </w:r>
      <w:r w:rsidR="00415B79">
        <w:rPr>
          <w:rFonts w:asciiTheme="minorHAnsi" w:hAnsiTheme="minorHAnsi"/>
          <w:sz w:val="18"/>
          <w:szCs w:val="22"/>
        </w:rPr>
        <w:t>Figure 3 – Figure Supplement Figure 3</w:t>
      </w:r>
      <w:r>
        <w:rPr>
          <w:rFonts w:asciiTheme="minorHAnsi" w:hAnsiTheme="minorHAnsi"/>
          <w:sz w:val="18"/>
          <w:szCs w:val="22"/>
        </w:rPr>
        <w:t>A</w:t>
      </w:r>
    </w:p>
    <w:p w14:paraId="614D6089" w14:textId="49880B70" w:rsidR="0015519A" w:rsidRPr="00B03649" w:rsidRDefault="00A85CE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Temporal clustering: see Methods section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B011A9D" w:rsidR="00BC3CCE" w:rsidRPr="009B6A5B" w:rsidRDefault="007F6C91" w:rsidP="009B6A5B">
      <w:pPr>
        <w:framePr w:w="7817" w:h="501" w:hSpace="180" w:wrap="around" w:vAnchor="text" w:hAnchor="page" w:x="1904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22"/>
        </w:rPr>
      </w:pPr>
      <w:r w:rsidRPr="009B6A5B">
        <w:rPr>
          <w:rFonts w:asciiTheme="minorHAnsi" w:hAnsiTheme="minorHAnsi"/>
          <w:sz w:val="18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256B693" w:rsidR="00BC3CCE" w:rsidRDefault="002614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22"/>
        </w:rPr>
      </w:pPr>
      <w:r w:rsidRPr="009B6A5B">
        <w:rPr>
          <w:rFonts w:asciiTheme="minorHAnsi" w:hAnsiTheme="minorHAnsi"/>
          <w:sz w:val="18"/>
          <w:szCs w:val="22"/>
        </w:rPr>
        <w:lastRenderedPageBreak/>
        <w:t>All proteomics raw data and database search results associated with the manuscript have been uploaded to the PRIDE online repository</w:t>
      </w:r>
      <w:r w:rsidR="00C178AD">
        <w:rPr>
          <w:rFonts w:asciiTheme="minorHAnsi" w:hAnsiTheme="minorHAnsi"/>
          <w:sz w:val="18"/>
          <w:szCs w:val="22"/>
        </w:rPr>
        <w:t xml:space="preserve"> with accession number </w:t>
      </w:r>
      <w:r w:rsidR="00C178AD" w:rsidRPr="00C178AD">
        <w:rPr>
          <w:rFonts w:asciiTheme="minorHAnsi" w:hAnsiTheme="minorHAnsi"/>
          <w:sz w:val="18"/>
          <w:szCs w:val="22"/>
        </w:rPr>
        <w:t>PXD016004</w:t>
      </w:r>
      <w:r w:rsidR="00C178AD">
        <w:rPr>
          <w:rFonts w:asciiTheme="minorHAnsi" w:hAnsiTheme="minorHAnsi"/>
          <w:sz w:val="18"/>
          <w:szCs w:val="22"/>
        </w:rPr>
        <w:t>.</w:t>
      </w:r>
    </w:p>
    <w:p w14:paraId="643DDC4E" w14:textId="77777777" w:rsidR="00005710" w:rsidRPr="00005710" w:rsidRDefault="00005710" w:rsidP="0000571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22"/>
        </w:rPr>
      </w:pPr>
      <w:r w:rsidRPr="00005710">
        <w:rPr>
          <w:rFonts w:asciiTheme="minorHAnsi" w:hAnsiTheme="minorHAnsi"/>
          <w:sz w:val="18"/>
          <w:szCs w:val="22"/>
        </w:rPr>
        <w:t>Figure 2 – Source Data 1: Protein regulation during homeostatic up- and down-scaling.</w:t>
      </w:r>
    </w:p>
    <w:p w14:paraId="343985B0" w14:textId="77777777" w:rsidR="00005710" w:rsidRPr="00005710" w:rsidRDefault="00005710" w:rsidP="0000571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22"/>
        </w:rPr>
      </w:pPr>
      <w:r w:rsidRPr="00005710">
        <w:rPr>
          <w:rFonts w:asciiTheme="minorHAnsi" w:hAnsiTheme="minorHAnsi"/>
          <w:sz w:val="18"/>
          <w:szCs w:val="22"/>
        </w:rPr>
        <w:t>Figure 4 – Source Data 1: Synaptic protein regulation during homeostatic down-scaling.</w:t>
      </w:r>
    </w:p>
    <w:p w14:paraId="1DCA8A41" w14:textId="77777777" w:rsidR="00005710" w:rsidRPr="00005710" w:rsidRDefault="00005710" w:rsidP="0000571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22"/>
        </w:rPr>
      </w:pPr>
      <w:r w:rsidRPr="00005710">
        <w:rPr>
          <w:rFonts w:asciiTheme="minorHAnsi" w:hAnsiTheme="minorHAnsi"/>
          <w:sz w:val="18"/>
          <w:szCs w:val="22"/>
        </w:rPr>
        <w:t>Figure 5 – Source Data 1: Synaptic protein regulation during homeostatic up-scaling.</w:t>
      </w:r>
    </w:p>
    <w:p w14:paraId="7E26A6DE" w14:textId="0537AFC0" w:rsidR="00005710" w:rsidRPr="00005710" w:rsidRDefault="00005710" w:rsidP="0000571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22"/>
        </w:rPr>
      </w:pPr>
      <w:r w:rsidRPr="00005710">
        <w:rPr>
          <w:rFonts w:asciiTheme="minorHAnsi" w:hAnsiTheme="minorHAnsi"/>
          <w:sz w:val="18"/>
          <w:szCs w:val="22"/>
        </w:rPr>
        <w:t xml:space="preserve">Figure </w:t>
      </w:r>
      <w:r w:rsidR="00562053">
        <w:rPr>
          <w:rFonts w:asciiTheme="minorHAnsi" w:hAnsiTheme="minorHAnsi"/>
          <w:sz w:val="18"/>
          <w:szCs w:val="22"/>
        </w:rPr>
        <w:t>6</w:t>
      </w:r>
      <w:r w:rsidRPr="00005710">
        <w:rPr>
          <w:rFonts w:asciiTheme="minorHAnsi" w:hAnsiTheme="minorHAnsi"/>
          <w:sz w:val="18"/>
          <w:szCs w:val="22"/>
        </w:rPr>
        <w:t xml:space="preserve"> – Source Data 1: Changes in protein abundance during homeostatic up- and down-scaling.</w:t>
      </w:r>
    </w:p>
    <w:p w14:paraId="6A484690" w14:textId="6541B32C" w:rsidR="00B560BE" w:rsidRDefault="00562053" w:rsidP="0000571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22"/>
        </w:rPr>
      </w:pPr>
      <w:r>
        <w:rPr>
          <w:rFonts w:asciiTheme="minorHAnsi" w:hAnsiTheme="minorHAnsi"/>
          <w:sz w:val="18"/>
          <w:szCs w:val="22"/>
        </w:rPr>
        <w:t>Figure 8</w:t>
      </w:r>
      <w:bookmarkStart w:id="0" w:name="_GoBack"/>
      <w:bookmarkEnd w:id="0"/>
      <w:r w:rsidR="00005710" w:rsidRPr="00005710">
        <w:rPr>
          <w:rFonts w:asciiTheme="minorHAnsi" w:hAnsiTheme="minorHAnsi"/>
          <w:sz w:val="18"/>
          <w:szCs w:val="22"/>
        </w:rPr>
        <w:t xml:space="preserve"> – Source Data 1: Temporal protein regulation during homeostatic up- and down-scaling.</w:t>
      </w:r>
    </w:p>
    <w:p w14:paraId="1C02C900" w14:textId="19718F17" w:rsidR="00005710" w:rsidRPr="00005710" w:rsidRDefault="00005710" w:rsidP="0000571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22"/>
        </w:rPr>
      </w:pPr>
      <w:r w:rsidRPr="00005710">
        <w:rPr>
          <w:rFonts w:asciiTheme="minorHAnsi" w:hAnsiTheme="minorHAnsi"/>
          <w:sz w:val="18"/>
          <w:szCs w:val="22"/>
        </w:rPr>
        <w:t>Supplementary Data 1: GO term over-representation of proteins with distinct regulation</w:t>
      </w:r>
      <w:r>
        <w:rPr>
          <w:rFonts w:asciiTheme="minorHAnsi" w:hAnsiTheme="minorHAnsi"/>
          <w:sz w:val="18"/>
          <w:szCs w:val="22"/>
        </w:rPr>
        <w:t>.</w:t>
      </w:r>
    </w:p>
    <w:p w14:paraId="31E5BC4C" w14:textId="348B2053" w:rsidR="00005710" w:rsidRPr="00005710" w:rsidRDefault="00005710" w:rsidP="0000571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22"/>
        </w:rPr>
      </w:pPr>
      <w:r w:rsidRPr="00005710">
        <w:rPr>
          <w:rFonts w:asciiTheme="minorHAnsi" w:hAnsiTheme="minorHAnsi"/>
          <w:sz w:val="18"/>
          <w:szCs w:val="22"/>
        </w:rPr>
        <w:t>Supplementary Data 2: MS settings</w:t>
      </w:r>
      <w:r>
        <w:rPr>
          <w:rFonts w:asciiTheme="minorHAnsi" w:hAnsiTheme="minorHAnsi"/>
          <w:sz w:val="18"/>
          <w:szCs w:val="22"/>
        </w:rPr>
        <w:t>.</w:t>
      </w:r>
    </w:p>
    <w:p w14:paraId="26858853" w14:textId="5863E81E" w:rsidR="00005710" w:rsidRPr="00005710" w:rsidRDefault="00005710" w:rsidP="0000571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18"/>
          <w:szCs w:val="22"/>
        </w:rPr>
      </w:pPr>
      <w:r w:rsidRPr="00005710">
        <w:rPr>
          <w:rFonts w:asciiTheme="minorHAnsi" w:hAnsiTheme="minorHAnsi"/>
          <w:sz w:val="18"/>
          <w:szCs w:val="22"/>
        </w:rPr>
        <w:t>Supplementary Data 3: Sample overview and MaxQuant search parameters</w:t>
      </w:r>
      <w:r>
        <w:rPr>
          <w:rFonts w:asciiTheme="minorHAnsi" w:hAnsiTheme="minorHAnsi"/>
          <w:sz w:val="18"/>
          <w:szCs w:val="22"/>
        </w:rPr>
        <w:t>.</w:t>
      </w:r>
    </w:p>
    <w:p w14:paraId="08C9EF2F" w14:textId="77777777" w:rsidR="00A62B52" w:rsidRPr="00005710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005710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3A72D" w14:textId="77777777" w:rsidR="005561A1" w:rsidRDefault="005561A1" w:rsidP="004215FE">
      <w:r>
        <w:separator/>
      </w:r>
    </w:p>
  </w:endnote>
  <w:endnote w:type="continuationSeparator" w:id="0">
    <w:p w14:paraId="7B1EEC45" w14:textId="77777777" w:rsidR="005561A1" w:rsidRDefault="005561A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62053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06DA8" w14:textId="77777777" w:rsidR="005561A1" w:rsidRDefault="005561A1" w:rsidP="004215FE">
      <w:r>
        <w:separator/>
      </w:r>
    </w:p>
  </w:footnote>
  <w:footnote w:type="continuationSeparator" w:id="0">
    <w:p w14:paraId="0B373168" w14:textId="77777777" w:rsidR="005561A1" w:rsidRDefault="005561A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49AC"/>
    <w:multiLevelType w:val="hybridMultilevel"/>
    <w:tmpl w:val="0A0EF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05710"/>
    <w:rsid w:val="00012FE4"/>
    <w:rsid w:val="00022DC0"/>
    <w:rsid w:val="00062DBF"/>
    <w:rsid w:val="00083FE8"/>
    <w:rsid w:val="00084B3D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4FBF"/>
    <w:rsid w:val="00125190"/>
    <w:rsid w:val="00133662"/>
    <w:rsid w:val="00133907"/>
    <w:rsid w:val="00146DE9"/>
    <w:rsid w:val="0015519A"/>
    <w:rsid w:val="00157A26"/>
    <w:rsid w:val="001618D5"/>
    <w:rsid w:val="00175192"/>
    <w:rsid w:val="001E1D59"/>
    <w:rsid w:val="00200102"/>
    <w:rsid w:val="00212F30"/>
    <w:rsid w:val="00217B9E"/>
    <w:rsid w:val="00220B7C"/>
    <w:rsid w:val="002336C6"/>
    <w:rsid w:val="00241081"/>
    <w:rsid w:val="002614BF"/>
    <w:rsid w:val="00266462"/>
    <w:rsid w:val="00271BD9"/>
    <w:rsid w:val="002A068D"/>
    <w:rsid w:val="002A0ED1"/>
    <w:rsid w:val="002A7487"/>
    <w:rsid w:val="002F1096"/>
    <w:rsid w:val="00307F5D"/>
    <w:rsid w:val="003248ED"/>
    <w:rsid w:val="00370080"/>
    <w:rsid w:val="003B4575"/>
    <w:rsid w:val="003D3453"/>
    <w:rsid w:val="003E0D78"/>
    <w:rsid w:val="003F19A6"/>
    <w:rsid w:val="003F3D21"/>
    <w:rsid w:val="003F651D"/>
    <w:rsid w:val="00402ADD"/>
    <w:rsid w:val="00406FF4"/>
    <w:rsid w:val="00415B79"/>
    <w:rsid w:val="0041682E"/>
    <w:rsid w:val="004171D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561A1"/>
    <w:rsid w:val="00562053"/>
    <w:rsid w:val="00566103"/>
    <w:rsid w:val="00596FA1"/>
    <w:rsid w:val="005B0A15"/>
    <w:rsid w:val="006037F3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6C91"/>
    <w:rsid w:val="00800860"/>
    <w:rsid w:val="008071DA"/>
    <w:rsid w:val="00815D02"/>
    <w:rsid w:val="0082410E"/>
    <w:rsid w:val="00827B02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46E6"/>
    <w:rsid w:val="00941D04"/>
    <w:rsid w:val="00963CEF"/>
    <w:rsid w:val="00993065"/>
    <w:rsid w:val="009A0661"/>
    <w:rsid w:val="009B6A5B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85CE0"/>
    <w:rsid w:val="00A93451"/>
    <w:rsid w:val="00AB5612"/>
    <w:rsid w:val="00AC49AA"/>
    <w:rsid w:val="00AD7A8F"/>
    <w:rsid w:val="00AE7C75"/>
    <w:rsid w:val="00AF5736"/>
    <w:rsid w:val="00B03649"/>
    <w:rsid w:val="00B124CC"/>
    <w:rsid w:val="00B17836"/>
    <w:rsid w:val="00B24C80"/>
    <w:rsid w:val="00B25462"/>
    <w:rsid w:val="00B330BD"/>
    <w:rsid w:val="00B4292F"/>
    <w:rsid w:val="00B560BE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78AD"/>
    <w:rsid w:val="00C21D14"/>
    <w:rsid w:val="00C24CF7"/>
    <w:rsid w:val="00C42ECB"/>
    <w:rsid w:val="00C52A77"/>
    <w:rsid w:val="00C76231"/>
    <w:rsid w:val="00C820B0"/>
    <w:rsid w:val="00C8748B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533D"/>
    <w:rsid w:val="00E61AB4"/>
    <w:rsid w:val="00E70517"/>
    <w:rsid w:val="00E870D1"/>
    <w:rsid w:val="00EB6919"/>
    <w:rsid w:val="00ED346E"/>
    <w:rsid w:val="00EF7423"/>
    <w:rsid w:val="00F27DEC"/>
    <w:rsid w:val="00F3344F"/>
    <w:rsid w:val="00F60CF4"/>
    <w:rsid w:val="00F85B4E"/>
    <w:rsid w:val="00F875DF"/>
    <w:rsid w:val="00FC1F40"/>
    <w:rsid w:val="00FD0A65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3B985A8-0499-4B0E-8810-151471C6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1E2D08-246F-4E9A-9AAA-C09B07B9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6517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Aline Dörrbaum</cp:lastModifiedBy>
  <cp:revision>7</cp:revision>
  <cp:lastPrinted>2019-10-24T16:49:00Z</cp:lastPrinted>
  <dcterms:created xsi:type="dcterms:W3CDTF">2020-02-05T09:42:00Z</dcterms:created>
  <dcterms:modified xsi:type="dcterms:W3CDTF">2020-02-05T09:50:00Z</dcterms:modified>
</cp:coreProperties>
</file>