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D544CE3" w:rsidR="00877644" w:rsidRPr="00125190" w:rsidRDefault="006C75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Required sample size were not explicitly estimated. However, we used samples sizes that were typical for Ca</w:t>
      </w:r>
      <w:r>
        <w:rPr>
          <w:rFonts w:asciiTheme="minorHAnsi" w:hAnsiTheme="minorHAnsi"/>
          <w:vertAlign w:val="superscript"/>
        </w:rPr>
        <w:t>2+</w:t>
      </w:r>
      <w:r>
        <w:rPr>
          <w:rFonts w:asciiTheme="minorHAnsi" w:hAnsiTheme="minorHAnsi"/>
        </w:rPr>
        <w:t xml:space="preserve"> imaging experiments in the field.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A471C9" w:rsidR="00B330BD" w:rsidRPr="00125190" w:rsidRDefault="006C7546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Replicate information is provided parenthetically for in-text references to data, and within figure legends.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09B8BF8" w:rsidR="0015519A" w:rsidRPr="00505C51" w:rsidRDefault="006C7546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Statistical information</w:t>
      </w:r>
      <w:r w:rsidR="00E95AC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is described parenthetically for in-text references to data comparisons, as well as in the figure legends. The Methods section also includes general details of the statistical methods</w:t>
      </w:r>
      <w:r w:rsidR="00E95AC3">
        <w:rPr>
          <w:rFonts w:asciiTheme="minorHAnsi" w:hAnsiTheme="minorHAnsi"/>
          <w:sz w:val="22"/>
          <w:szCs w:val="22"/>
        </w:rPr>
        <w:t xml:space="preserve"> used for different types of data comparisons, as well as</w:t>
      </w:r>
      <w:r>
        <w:rPr>
          <w:rFonts w:asciiTheme="minorHAnsi" w:hAnsiTheme="minorHAnsi"/>
          <w:sz w:val="22"/>
          <w:szCs w:val="22"/>
        </w:rPr>
        <w:t xml:space="preserve"> precision </w:t>
      </w:r>
      <w:r w:rsidR="00E95AC3">
        <w:rPr>
          <w:rFonts w:asciiTheme="minorHAnsi" w:hAnsiTheme="minorHAnsi"/>
          <w:sz w:val="22"/>
          <w:szCs w:val="22"/>
        </w:rPr>
        <w:t>measures.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  <w:bookmarkStart w:id="0" w:name="_GoBack"/>
      <w:bookmarkEnd w:id="0"/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065671C" w:rsidR="00BC3CCE" w:rsidRPr="00505C51" w:rsidRDefault="00E95A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Our study did not require group allocation. Comparisons were made between control conditions that were defined in-text, and test conditions that were either of different pharmacology, different genetic phenotype, or different visual stimulus. 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AA22704" w:rsidR="00BC3CCE" w:rsidRPr="00505C51" w:rsidRDefault="00E95AC3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code for our computational model and visual stimulus software are available on GitHub, as described in the Methods section.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F37A" w14:textId="77777777" w:rsidR="000F63E7" w:rsidRDefault="000F63E7" w:rsidP="004215FE">
      <w:r>
        <w:separator/>
      </w:r>
    </w:p>
  </w:endnote>
  <w:endnote w:type="continuationSeparator" w:id="0">
    <w:p w14:paraId="2B103FD6" w14:textId="77777777" w:rsidR="000F63E7" w:rsidRDefault="000F63E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55C4F" w14:textId="77777777" w:rsidR="000F63E7" w:rsidRDefault="000F63E7" w:rsidP="004215FE">
      <w:r>
        <w:separator/>
      </w:r>
    </w:p>
  </w:footnote>
  <w:footnote w:type="continuationSeparator" w:id="0">
    <w:p w14:paraId="7568F033" w14:textId="77777777" w:rsidR="000F63E7" w:rsidRDefault="000F63E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51D72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3E7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546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95AC3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D545F79-C616-8F41-B87E-6577EA0D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627CAE-A1A0-B841-8968-84A6629F3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BMB</cp:lastModifiedBy>
  <cp:revision>2</cp:revision>
  <dcterms:created xsi:type="dcterms:W3CDTF">2019-10-28T18:18:00Z</dcterms:created>
  <dcterms:modified xsi:type="dcterms:W3CDTF">2019-10-28T18:18:00Z</dcterms:modified>
</cp:coreProperties>
</file>