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AE70E4" w:rsidR="00877644" w:rsidRPr="00125190" w:rsidRDefault="007927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can be found in </w:t>
      </w:r>
      <w:r w:rsidR="009A5017">
        <w:rPr>
          <w:rFonts w:asciiTheme="minorHAnsi" w:hAnsiTheme="minorHAnsi"/>
        </w:rPr>
        <w:t>Materials and Methods under “fMRI Participants and Exclusions”.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F5EF34" w:rsidR="00B330BD" w:rsidRPr="00125190" w:rsidRDefault="007927E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as a whole was not a replication.</w:t>
      </w:r>
      <w:r w:rsidR="009F53E8">
        <w:rPr>
          <w:rFonts w:asciiTheme="minorHAnsi" w:hAnsiTheme="minorHAnsi"/>
        </w:rPr>
        <w:t xml:space="preserve"> </w:t>
      </w:r>
      <w:r w:rsidR="00272D34">
        <w:rPr>
          <w:rFonts w:asciiTheme="minorHAnsi" w:hAnsiTheme="minorHAnsi"/>
        </w:rPr>
        <w:t>Here w</w:t>
      </w:r>
      <w:r>
        <w:rPr>
          <w:rFonts w:asciiTheme="minorHAnsi" w:hAnsiTheme="minorHAnsi"/>
        </w:rPr>
        <w:t xml:space="preserve">e do, </w:t>
      </w:r>
      <w:r w:rsidR="00272D34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the behavioral results, replicate previously reported findings (</w:t>
      </w:r>
      <w:r w:rsidR="00272D34">
        <w:rPr>
          <w:rFonts w:asciiTheme="minorHAnsi" w:hAnsiTheme="minorHAnsi"/>
        </w:rPr>
        <w:t xml:space="preserve">Lau et al., 2018 – JEP: General; </w:t>
      </w:r>
      <w:r>
        <w:rPr>
          <w:rFonts w:asciiTheme="minorHAnsi" w:hAnsiTheme="minorHAnsi"/>
        </w:rPr>
        <w:t>see “Results”).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8D5C57" w:rsidR="0015519A" w:rsidRPr="00505C51" w:rsidRDefault="009F53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from data analyses can be found under “Results”.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C72C45" w:rsidR="00BC3CCE" w:rsidRPr="00505C51" w:rsidRDefault="009F53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this was a </w:t>
      </w:r>
      <w:r w:rsidR="00272D34">
        <w:rPr>
          <w:rFonts w:asciiTheme="minorHAnsi" w:hAnsiTheme="minorHAnsi"/>
          <w:sz w:val="22"/>
          <w:szCs w:val="22"/>
        </w:rPr>
        <w:t xml:space="preserve">fully </w:t>
      </w:r>
      <w:r>
        <w:rPr>
          <w:rFonts w:asciiTheme="minorHAnsi" w:hAnsiTheme="minorHAnsi"/>
          <w:sz w:val="22"/>
          <w:szCs w:val="22"/>
        </w:rPr>
        <w:t xml:space="preserve">within-subjects design, participants were not </w:t>
      </w:r>
      <w:r w:rsidR="00272D34">
        <w:rPr>
          <w:rFonts w:asciiTheme="minorHAnsi" w:hAnsiTheme="minorHAnsi"/>
          <w:sz w:val="22"/>
          <w:szCs w:val="22"/>
        </w:rPr>
        <w:t>assigned</w:t>
      </w:r>
      <w:r>
        <w:rPr>
          <w:rFonts w:asciiTheme="minorHAnsi" w:hAnsiTheme="minorHAnsi"/>
          <w:sz w:val="22"/>
          <w:szCs w:val="22"/>
        </w:rPr>
        <w:t xml:space="preserve"> </w:t>
      </w:r>
      <w:r w:rsidR="00272D34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  <w:bookmarkStart w:id="0" w:name="_GoBack"/>
      <w:bookmarkEnd w:id="0"/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D51ECF" w:rsidR="00BC3CCE" w:rsidRPr="00505C51" w:rsidRDefault="009F53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Figures 3 and 4 can be fou</w:t>
      </w:r>
      <w:r w:rsidRPr="00606C5B">
        <w:rPr>
          <w:rFonts w:asciiTheme="minorHAnsi" w:hAnsiTheme="minorHAnsi"/>
          <w:sz w:val="22"/>
          <w:szCs w:val="22"/>
        </w:rPr>
        <w:t>nd on the Open Science Framework (</w:t>
      </w:r>
      <w:hyperlink r:id="rId12" w:history="1">
        <w:r w:rsidRPr="00606C5B">
          <w:rPr>
            <w:rStyle w:val="Hyperlink"/>
            <w:rFonts w:asciiTheme="minorHAnsi" w:hAnsiTheme="minorHAnsi"/>
            <w:sz w:val="22"/>
            <w:szCs w:val="22"/>
          </w:rPr>
          <w:t>https://osf.io/3wtbg/</w:t>
        </w:r>
      </w:hyperlink>
      <w:r w:rsidRPr="00606C5B">
        <w:rPr>
          <w:rFonts w:asciiTheme="minorHAnsi" w:hAnsiTheme="minorHAnsi"/>
          <w:sz w:val="22"/>
          <w:szCs w:val="22"/>
        </w:rPr>
        <w:t xml:space="preserve">). </w:t>
      </w:r>
      <w:r w:rsidR="00606C5B" w:rsidRPr="00606C5B">
        <w:rPr>
          <w:rFonts w:asciiTheme="minorHAnsi" w:hAnsiTheme="minorHAnsi"/>
          <w:sz w:val="22"/>
          <w:szCs w:val="22"/>
        </w:rPr>
        <w:t xml:space="preserve">Whole-brain maps presented in Fig. 4 can be found at </w:t>
      </w:r>
      <w:hyperlink r:id="rId13" w:history="1">
        <w:r w:rsidR="00606C5B" w:rsidRPr="00606C5B">
          <w:rPr>
            <w:rStyle w:val="Hyperlink"/>
            <w:rFonts w:asciiTheme="minorHAnsi" w:hAnsiTheme="minorHAnsi"/>
            <w:sz w:val="22"/>
            <w:szCs w:val="22"/>
          </w:rPr>
          <w:t>https://neurovault.org/collections/6556/</w:t>
        </w:r>
      </w:hyperlink>
      <w:r w:rsidR="00606C5B" w:rsidRPr="00606C5B">
        <w:rPr>
          <w:rFonts w:asciiTheme="minorHAnsi" w:hAnsiTheme="minorHAnsi"/>
          <w:sz w:val="22"/>
          <w:szCs w:val="22"/>
        </w:rPr>
        <w:t>.</w:t>
      </w:r>
      <w:r w:rsidR="00606C5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6C5B">
        <w:rPr>
          <w:rFonts w:asciiTheme="minorHAnsi" w:hAnsiTheme="minorHAnsi"/>
          <w:sz w:val="22"/>
          <w:szCs w:val="22"/>
        </w:rPr>
        <w:t>This information</w:t>
      </w:r>
      <w:r>
        <w:rPr>
          <w:rFonts w:asciiTheme="minorHAnsi" w:hAnsiTheme="minorHAnsi"/>
          <w:sz w:val="22"/>
          <w:szCs w:val="22"/>
        </w:rPr>
        <w:t xml:space="preserve"> is also provided in the manuscript under “Data and Materials Availability” (page 1</w:t>
      </w:r>
      <w:r w:rsidR="00606C5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E404" w14:textId="77777777" w:rsidR="00966297" w:rsidRDefault="00966297" w:rsidP="004215FE">
      <w:r>
        <w:separator/>
      </w:r>
    </w:p>
  </w:endnote>
  <w:endnote w:type="continuationSeparator" w:id="0">
    <w:p w14:paraId="7BA0DBED" w14:textId="77777777" w:rsidR="00966297" w:rsidRDefault="0096629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72D3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B423" w14:textId="77777777" w:rsidR="00966297" w:rsidRDefault="00966297" w:rsidP="004215FE">
      <w:r>
        <w:separator/>
      </w:r>
    </w:p>
  </w:footnote>
  <w:footnote w:type="continuationSeparator" w:id="0">
    <w:p w14:paraId="1FA3B223" w14:textId="77777777" w:rsidR="00966297" w:rsidRDefault="0096629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2D34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6C5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27E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6297"/>
    <w:rsid w:val="00993065"/>
    <w:rsid w:val="009A0661"/>
    <w:rsid w:val="009A5017"/>
    <w:rsid w:val="009D0D28"/>
    <w:rsid w:val="009E6ACE"/>
    <w:rsid w:val="009E7B13"/>
    <w:rsid w:val="009F53E8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2DF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E9326B9-FEB0-2F47-BBBD-79A8D121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3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neurovault.org/collections/655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f.io/3wt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9E907-9187-7D45-8730-526FFF7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Cikara, Mina</cp:lastModifiedBy>
  <cp:revision>30</cp:revision>
  <dcterms:created xsi:type="dcterms:W3CDTF">2017-06-13T14:43:00Z</dcterms:created>
  <dcterms:modified xsi:type="dcterms:W3CDTF">2020-02-07T17:10:00Z</dcterms:modified>
</cp:coreProperties>
</file>