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395" w:type="dxa"/>
        <w:tblLayout w:type="fixed"/>
        <w:tblLook w:val="04A0" w:firstRow="1" w:lastRow="0" w:firstColumn="1" w:lastColumn="0" w:noHBand="0" w:noVBand="1"/>
      </w:tblPr>
      <w:tblGrid>
        <w:gridCol w:w="1525"/>
        <w:gridCol w:w="1260"/>
        <w:gridCol w:w="720"/>
        <w:gridCol w:w="2250"/>
        <w:gridCol w:w="720"/>
        <w:gridCol w:w="1524"/>
        <w:gridCol w:w="1086"/>
        <w:gridCol w:w="1260"/>
        <w:gridCol w:w="1350"/>
        <w:gridCol w:w="1350"/>
        <w:gridCol w:w="1350"/>
      </w:tblGrid>
      <w:tr w:rsidR="00FD05AA" w:rsidRPr="00246C0F" w14:paraId="4ECC8E25" w14:textId="77777777" w:rsidTr="006C5717">
        <w:trPr>
          <w:trHeight w:val="1020"/>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07598" w14:textId="77777777" w:rsidR="00FD05AA" w:rsidRPr="00246C0F" w:rsidRDefault="00FD05AA" w:rsidP="006C5717">
            <w:pPr>
              <w:jc w:val="center"/>
              <w:rPr>
                <w:b/>
                <w:bCs/>
                <w:color w:val="000000"/>
                <w:sz w:val="20"/>
                <w:szCs w:val="20"/>
              </w:rPr>
            </w:pPr>
            <w:r w:rsidRPr="00246C0F">
              <w:rPr>
                <w:b/>
                <w:bCs/>
                <w:color w:val="000000"/>
                <w:sz w:val="20"/>
                <w:szCs w:val="20"/>
              </w:rPr>
              <w:t>GenBank Number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64C26B5" w14:textId="77777777" w:rsidR="00FD05AA" w:rsidRPr="00246C0F" w:rsidRDefault="00FD05AA" w:rsidP="006C5717">
            <w:pPr>
              <w:jc w:val="center"/>
              <w:rPr>
                <w:b/>
                <w:bCs/>
                <w:color w:val="000000"/>
                <w:sz w:val="20"/>
                <w:szCs w:val="20"/>
              </w:rPr>
            </w:pPr>
            <w:r w:rsidRPr="00246C0F">
              <w:rPr>
                <w:b/>
                <w:bCs/>
                <w:color w:val="000000"/>
                <w:sz w:val="20"/>
                <w:szCs w:val="20"/>
              </w:rPr>
              <w:t>GenBank Description</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275A31B" w14:textId="77777777" w:rsidR="00FD05AA" w:rsidRPr="00246C0F" w:rsidRDefault="00FD05AA" w:rsidP="006C5717">
            <w:pPr>
              <w:jc w:val="center"/>
              <w:rPr>
                <w:b/>
                <w:bCs/>
                <w:color w:val="000000"/>
                <w:sz w:val="20"/>
                <w:szCs w:val="20"/>
              </w:rPr>
            </w:pPr>
            <w:r w:rsidRPr="00246C0F">
              <w:rPr>
                <w:b/>
                <w:bCs/>
                <w:color w:val="000000"/>
                <w:sz w:val="20"/>
                <w:szCs w:val="20"/>
              </w:rPr>
              <w:t>TMD</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75FF02DF" w14:textId="77777777" w:rsidR="00FD05AA" w:rsidRPr="00246C0F" w:rsidRDefault="00FD05AA" w:rsidP="006C5717">
            <w:pPr>
              <w:jc w:val="center"/>
              <w:rPr>
                <w:b/>
                <w:bCs/>
                <w:color w:val="000000"/>
                <w:sz w:val="20"/>
                <w:szCs w:val="20"/>
              </w:rPr>
            </w:pPr>
            <w:r w:rsidRPr="00246C0F">
              <w:rPr>
                <w:b/>
                <w:bCs/>
                <w:color w:val="000000"/>
                <w:sz w:val="20"/>
                <w:szCs w:val="20"/>
              </w:rPr>
              <w:t>Organism</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31E0A77" w14:textId="77777777" w:rsidR="00FD05AA" w:rsidRPr="00246C0F" w:rsidRDefault="00FD05AA" w:rsidP="006C5717">
            <w:pPr>
              <w:jc w:val="center"/>
              <w:rPr>
                <w:b/>
                <w:bCs/>
                <w:color w:val="000000"/>
                <w:sz w:val="20"/>
                <w:szCs w:val="20"/>
              </w:rPr>
            </w:pPr>
            <w:r w:rsidRPr="00246C0F">
              <w:rPr>
                <w:b/>
                <w:bCs/>
                <w:color w:val="000000"/>
                <w:sz w:val="20"/>
                <w:szCs w:val="20"/>
              </w:rPr>
              <w:t>TeaA</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14:paraId="428465E6" w14:textId="77777777" w:rsidR="00FD05AA" w:rsidRPr="00246C0F" w:rsidRDefault="00FD05AA" w:rsidP="006C5717">
            <w:pPr>
              <w:jc w:val="center"/>
              <w:rPr>
                <w:b/>
                <w:bCs/>
                <w:color w:val="000000"/>
                <w:sz w:val="20"/>
                <w:szCs w:val="20"/>
              </w:rPr>
            </w:pPr>
            <w:r w:rsidRPr="00246C0F">
              <w:rPr>
                <w:b/>
                <w:bCs/>
                <w:color w:val="000000"/>
                <w:sz w:val="20"/>
                <w:szCs w:val="20"/>
              </w:rPr>
              <w:t>Upstream Gene</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6C460D42" w14:textId="77777777" w:rsidR="00FD05AA" w:rsidRPr="00246C0F" w:rsidRDefault="00FD05AA" w:rsidP="006C5717">
            <w:pPr>
              <w:jc w:val="center"/>
              <w:rPr>
                <w:b/>
                <w:bCs/>
                <w:color w:val="000000"/>
                <w:sz w:val="20"/>
                <w:szCs w:val="20"/>
              </w:rPr>
            </w:pPr>
            <w:r w:rsidRPr="00246C0F">
              <w:rPr>
                <w:b/>
                <w:bCs/>
                <w:color w:val="000000"/>
                <w:sz w:val="20"/>
                <w:szCs w:val="20"/>
              </w:rPr>
              <w:t>TMD in Upstream Gene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6777B9C" w14:textId="77777777" w:rsidR="00FD05AA" w:rsidRPr="00246C0F" w:rsidRDefault="00FD05AA" w:rsidP="006C5717">
            <w:pPr>
              <w:jc w:val="center"/>
              <w:rPr>
                <w:b/>
                <w:bCs/>
                <w:color w:val="000000"/>
                <w:sz w:val="20"/>
                <w:szCs w:val="20"/>
              </w:rPr>
            </w:pPr>
            <w:r w:rsidRPr="00246C0F">
              <w:rPr>
                <w:b/>
                <w:bCs/>
                <w:color w:val="000000"/>
                <w:sz w:val="20"/>
                <w:szCs w:val="20"/>
              </w:rPr>
              <w:t>Upstream Gene GenBank Description</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0CDF965" w14:textId="77777777" w:rsidR="00FD05AA" w:rsidRPr="00246C0F" w:rsidRDefault="00FD05AA" w:rsidP="006C5717">
            <w:pPr>
              <w:jc w:val="center"/>
              <w:rPr>
                <w:b/>
                <w:bCs/>
                <w:color w:val="000000"/>
                <w:sz w:val="20"/>
                <w:szCs w:val="20"/>
              </w:rPr>
            </w:pPr>
            <w:r w:rsidRPr="00246C0F">
              <w:rPr>
                <w:b/>
                <w:bCs/>
                <w:color w:val="000000"/>
                <w:sz w:val="20"/>
                <w:szCs w:val="20"/>
              </w:rPr>
              <w:t>Downstream Gene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8E57CD8" w14:textId="77777777" w:rsidR="00FD05AA" w:rsidRPr="00246C0F" w:rsidRDefault="00FD05AA" w:rsidP="006C5717">
            <w:pPr>
              <w:jc w:val="center"/>
              <w:rPr>
                <w:b/>
                <w:bCs/>
                <w:color w:val="000000"/>
                <w:sz w:val="20"/>
                <w:szCs w:val="20"/>
              </w:rPr>
            </w:pPr>
            <w:r w:rsidRPr="00246C0F">
              <w:rPr>
                <w:b/>
                <w:bCs/>
                <w:color w:val="000000"/>
                <w:sz w:val="20"/>
                <w:szCs w:val="20"/>
              </w:rPr>
              <w:t>TMD in Downstream Gene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6F34C8C" w14:textId="77777777" w:rsidR="00FD05AA" w:rsidRPr="00246C0F" w:rsidRDefault="00FD05AA" w:rsidP="006C5717">
            <w:pPr>
              <w:jc w:val="center"/>
              <w:rPr>
                <w:b/>
                <w:bCs/>
                <w:color w:val="000000"/>
                <w:sz w:val="20"/>
                <w:szCs w:val="20"/>
              </w:rPr>
            </w:pPr>
            <w:r w:rsidRPr="00246C0F">
              <w:rPr>
                <w:b/>
                <w:bCs/>
                <w:color w:val="000000"/>
                <w:sz w:val="20"/>
                <w:szCs w:val="20"/>
              </w:rPr>
              <w:t>Downstream Gene GenBank Description</w:t>
            </w:r>
          </w:p>
        </w:tc>
      </w:tr>
      <w:tr w:rsidR="00FD05AA" w:rsidRPr="00246C0F" w14:paraId="0D8FFCFF" w14:textId="77777777" w:rsidTr="006C5717">
        <w:trPr>
          <w:trHeight w:val="84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187601E0" w14:textId="77777777" w:rsidR="00FD05AA" w:rsidRPr="00246C0F" w:rsidRDefault="00FD05AA" w:rsidP="006C5717">
            <w:pPr>
              <w:jc w:val="center"/>
              <w:rPr>
                <w:color w:val="000000" w:themeColor="text1"/>
                <w:sz w:val="20"/>
                <w:szCs w:val="20"/>
              </w:rPr>
            </w:pPr>
            <w:r w:rsidRPr="00246C0F">
              <w:rPr>
                <w:color w:val="000000" w:themeColor="text1"/>
                <w:sz w:val="20"/>
                <w:szCs w:val="20"/>
              </w:rPr>
              <w:t>AUR92313.1</w:t>
            </w:r>
          </w:p>
        </w:tc>
        <w:tc>
          <w:tcPr>
            <w:tcW w:w="1260" w:type="dxa"/>
            <w:tcBorders>
              <w:top w:val="nil"/>
              <w:left w:val="nil"/>
              <w:bottom w:val="single" w:sz="4" w:space="0" w:color="auto"/>
              <w:right w:val="single" w:sz="4" w:space="0" w:color="auto"/>
            </w:tcBorders>
            <w:shd w:val="clear" w:color="auto" w:fill="DEEAF6" w:themeFill="accent5" w:themeFillTint="33"/>
            <w:vAlign w:val="center"/>
            <w:hideMark/>
          </w:tcPr>
          <w:p w14:paraId="0232BF74"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c>
          <w:tcPr>
            <w:tcW w:w="720" w:type="dxa"/>
            <w:tcBorders>
              <w:top w:val="nil"/>
              <w:left w:val="nil"/>
              <w:bottom w:val="single" w:sz="4" w:space="0" w:color="auto"/>
              <w:right w:val="single" w:sz="4" w:space="0" w:color="auto"/>
            </w:tcBorders>
            <w:shd w:val="clear" w:color="auto" w:fill="auto"/>
            <w:vAlign w:val="center"/>
            <w:hideMark/>
          </w:tcPr>
          <w:p w14:paraId="6FE766C8" w14:textId="77777777" w:rsidR="00FD05AA" w:rsidRPr="00246C0F" w:rsidRDefault="00FD05AA" w:rsidP="006C5717">
            <w:pPr>
              <w:jc w:val="center"/>
              <w:rPr>
                <w:color w:val="000000" w:themeColor="text1"/>
                <w:sz w:val="20"/>
                <w:szCs w:val="20"/>
              </w:rPr>
            </w:pPr>
            <w:r w:rsidRPr="00246C0F">
              <w:rPr>
                <w:color w:val="000000" w:themeColor="text1"/>
                <w:sz w:val="20"/>
                <w:szCs w:val="20"/>
              </w:rPr>
              <w:t>4</w:t>
            </w:r>
          </w:p>
        </w:tc>
        <w:tc>
          <w:tcPr>
            <w:tcW w:w="2250" w:type="dxa"/>
            <w:tcBorders>
              <w:top w:val="nil"/>
              <w:left w:val="nil"/>
              <w:bottom w:val="single" w:sz="4" w:space="0" w:color="auto"/>
              <w:right w:val="single" w:sz="4" w:space="0" w:color="auto"/>
            </w:tcBorders>
            <w:shd w:val="clear" w:color="auto" w:fill="auto"/>
            <w:vAlign w:val="center"/>
            <w:hideMark/>
          </w:tcPr>
          <w:p w14:paraId="1B5EF5DB" w14:textId="77777777" w:rsidR="00FD05AA" w:rsidRPr="00246C0F" w:rsidRDefault="00FD05AA" w:rsidP="006C5717">
            <w:pPr>
              <w:jc w:val="center"/>
              <w:rPr>
                <w:color w:val="000000" w:themeColor="text1"/>
                <w:sz w:val="20"/>
                <w:szCs w:val="20"/>
              </w:rPr>
            </w:pPr>
            <w:r w:rsidRPr="00246C0F">
              <w:rPr>
                <w:color w:val="000000" w:themeColor="text1"/>
                <w:sz w:val="20"/>
                <w:szCs w:val="20"/>
              </w:rPr>
              <w:t>Vibrio phage 1.170.O._10N.261.52.C3</w:t>
            </w:r>
          </w:p>
        </w:tc>
        <w:tc>
          <w:tcPr>
            <w:tcW w:w="720" w:type="dxa"/>
            <w:tcBorders>
              <w:top w:val="nil"/>
              <w:left w:val="nil"/>
              <w:bottom w:val="single" w:sz="4" w:space="0" w:color="auto"/>
              <w:right w:val="single" w:sz="4" w:space="0" w:color="auto"/>
            </w:tcBorders>
            <w:shd w:val="clear" w:color="auto" w:fill="auto"/>
            <w:vAlign w:val="center"/>
            <w:hideMark/>
          </w:tcPr>
          <w:p w14:paraId="250A8C08" w14:textId="77777777" w:rsidR="00FD05AA" w:rsidRPr="00246C0F" w:rsidRDefault="00FD05AA" w:rsidP="006C5717">
            <w:pPr>
              <w:jc w:val="center"/>
              <w:rPr>
                <w:color w:val="000000" w:themeColor="text1"/>
                <w:sz w:val="20"/>
                <w:szCs w:val="20"/>
              </w:rPr>
            </w:pPr>
            <w:r w:rsidRPr="00246C0F">
              <w:rPr>
                <w:color w:val="000000" w:themeColor="text1"/>
                <w:sz w:val="20"/>
                <w:szCs w:val="20"/>
              </w:rPr>
              <w:t>Yes</w:t>
            </w:r>
          </w:p>
        </w:tc>
        <w:tc>
          <w:tcPr>
            <w:tcW w:w="1524" w:type="dxa"/>
            <w:tcBorders>
              <w:top w:val="nil"/>
              <w:left w:val="nil"/>
              <w:bottom w:val="single" w:sz="4" w:space="0" w:color="auto"/>
              <w:right w:val="single" w:sz="4" w:space="0" w:color="auto"/>
            </w:tcBorders>
            <w:shd w:val="clear" w:color="auto" w:fill="auto"/>
            <w:vAlign w:val="center"/>
            <w:hideMark/>
          </w:tcPr>
          <w:p w14:paraId="20AACE99" w14:textId="77777777" w:rsidR="00FD05AA" w:rsidRPr="00246C0F" w:rsidRDefault="00FD05AA" w:rsidP="006C5717">
            <w:pPr>
              <w:jc w:val="center"/>
              <w:rPr>
                <w:color w:val="000000" w:themeColor="text1"/>
                <w:sz w:val="20"/>
                <w:szCs w:val="20"/>
              </w:rPr>
            </w:pPr>
            <w:r w:rsidRPr="00246C0F">
              <w:rPr>
                <w:color w:val="000000" w:themeColor="text1"/>
                <w:sz w:val="20"/>
                <w:szCs w:val="20"/>
              </w:rPr>
              <w:t>AUR92312.1</w:t>
            </w:r>
          </w:p>
        </w:tc>
        <w:tc>
          <w:tcPr>
            <w:tcW w:w="1086" w:type="dxa"/>
            <w:tcBorders>
              <w:top w:val="nil"/>
              <w:left w:val="nil"/>
              <w:bottom w:val="single" w:sz="4" w:space="0" w:color="auto"/>
              <w:right w:val="single" w:sz="4" w:space="0" w:color="auto"/>
            </w:tcBorders>
            <w:shd w:val="clear" w:color="auto" w:fill="auto"/>
            <w:vAlign w:val="center"/>
            <w:hideMark/>
          </w:tcPr>
          <w:p w14:paraId="53C48631" w14:textId="77777777" w:rsidR="00FD05AA" w:rsidRPr="00246C0F" w:rsidRDefault="00FD05AA" w:rsidP="006C5717">
            <w:pPr>
              <w:jc w:val="center"/>
              <w:rPr>
                <w:color w:val="000000" w:themeColor="text1"/>
                <w:sz w:val="20"/>
                <w:szCs w:val="20"/>
              </w:rPr>
            </w:pPr>
            <w:r w:rsidRPr="00246C0F">
              <w:rPr>
                <w:color w:val="000000" w:themeColor="text1"/>
                <w:sz w:val="20"/>
                <w:szCs w:val="20"/>
              </w:rPr>
              <w:t>1</w:t>
            </w:r>
          </w:p>
        </w:tc>
        <w:tc>
          <w:tcPr>
            <w:tcW w:w="1260" w:type="dxa"/>
            <w:tcBorders>
              <w:top w:val="nil"/>
              <w:left w:val="nil"/>
              <w:bottom w:val="single" w:sz="4" w:space="0" w:color="auto"/>
              <w:right w:val="single" w:sz="4" w:space="0" w:color="auto"/>
            </w:tcBorders>
            <w:shd w:val="clear" w:color="000000" w:fill="DDEBF7"/>
            <w:vAlign w:val="center"/>
            <w:hideMark/>
          </w:tcPr>
          <w:p w14:paraId="355CF200"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c>
          <w:tcPr>
            <w:tcW w:w="1350" w:type="dxa"/>
            <w:tcBorders>
              <w:top w:val="nil"/>
              <w:left w:val="nil"/>
              <w:bottom w:val="single" w:sz="4" w:space="0" w:color="auto"/>
              <w:right w:val="single" w:sz="4" w:space="0" w:color="auto"/>
            </w:tcBorders>
            <w:shd w:val="clear" w:color="auto" w:fill="auto"/>
            <w:vAlign w:val="center"/>
            <w:hideMark/>
          </w:tcPr>
          <w:p w14:paraId="49BCA891" w14:textId="77777777" w:rsidR="00FD05AA" w:rsidRPr="00246C0F" w:rsidRDefault="00FD05AA" w:rsidP="006C5717">
            <w:pPr>
              <w:jc w:val="center"/>
              <w:rPr>
                <w:color w:val="000000" w:themeColor="text1"/>
                <w:sz w:val="20"/>
                <w:szCs w:val="20"/>
              </w:rPr>
            </w:pPr>
            <w:r w:rsidRPr="00246C0F">
              <w:rPr>
                <w:color w:val="000000" w:themeColor="text1"/>
                <w:sz w:val="20"/>
                <w:szCs w:val="20"/>
              </w:rPr>
              <w:t>AUR92314.1</w:t>
            </w:r>
          </w:p>
        </w:tc>
        <w:tc>
          <w:tcPr>
            <w:tcW w:w="1350" w:type="dxa"/>
            <w:tcBorders>
              <w:top w:val="nil"/>
              <w:left w:val="nil"/>
              <w:bottom w:val="single" w:sz="4" w:space="0" w:color="auto"/>
              <w:right w:val="single" w:sz="4" w:space="0" w:color="auto"/>
            </w:tcBorders>
            <w:shd w:val="clear" w:color="auto" w:fill="auto"/>
            <w:vAlign w:val="center"/>
            <w:hideMark/>
          </w:tcPr>
          <w:p w14:paraId="659B8FDA" w14:textId="77777777" w:rsidR="00FD05AA" w:rsidRPr="00246C0F" w:rsidRDefault="00FD05AA" w:rsidP="006C5717">
            <w:pPr>
              <w:jc w:val="center"/>
              <w:rPr>
                <w:color w:val="000000" w:themeColor="text1"/>
                <w:sz w:val="20"/>
                <w:szCs w:val="20"/>
              </w:rPr>
            </w:pPr>
            <w:r w:rsidRPr="00246C0F">
              <w:rPr>
                <w:color w:val="000000" w:themeColor="text1"/>
                <w:sz w:val="20"/>
                <w:szCs w:val="20"/>
              </w:rPr>
              <w:t>2</w:t>
            </w:r>
          </w:p>
        </w:tc>
        <w:tc>
          <w:tcPr>
            <w:tcW w:w="1350" w:type="dxa"/>
            <w:tcBorders>
              <w:top w:val="nil"/>
              <w:left w:val="nil"/>
              <w:bottom w:val="single" w:sz="4" w:space="0" w:color="auto"/>
              <w:right w:val="single" w:sz="4" w:space="0" w:color="auto"/>
            </w:tcBorders>
            <w:shd w:val="clear" w:color="000000" w:fill="DDEBF7"/>
            <w:vAlign w:val="center"/>
            <w:hideMark/>
          </w:tcPr>
          <w:p w14:paraId="1BEA7B7C"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r>
      <w:tr w:rsidR="00FD05AA" w:rsidRPr="00246C0F" w14:paraId="27573B8D" w14:textId="77777777" w:rsidTr="006C5717">
        <w:trPr>
          <w:trHeight w:val="539"/>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67E977E9" w14:textId="77777777" w:rsidR="00FD05AA" w:rsidRPr="00246C0F" w:rsidRDefault="00FD05AA" w:rsidP="006C5717">
            <w:pPr>
              <w:jc w:val="center"/>
              <w:rPr>
                <w:color w:val="000000" w:themeColor="text1"/>
                <w:sz w:val="20"/>
                <w:szCs w:val="20"/>
              </w:rPr>
            </w:pPr>
            <w:r w:rsidRPr="00246C0F">
              <w:rPr>
                <w:color w:val="000000" w:themeColor="text1"/>
                <w:sz w:val="20"/>
                <w:szCs w:val="20"/>
              </w:rPr>
              <w:t>YP_004251080.1</w:t>
            </w:r>
          </w:p>
        </w:tc>
        <w:tc>
          <w:tcPr>
            <w:tcW w:w="1260" w:type="dxa"/>
            <w:tcBorders>
              <w:top w:val="nil"/>
              <w:left w:val="nil"/>
              <w:bottom w:val="single" w:sz="4" w:space="0" w:color="auto"/>
              <w:right w:val="single" w:sz="4" w:space="0" w:color="auto"/>
            </w:tcBorders>
            <w:shd w:val="clear" w:color="000000" w:fill="E2EFDA"/>
            <w:vAlign w:val="center"/>
            <w:hideMark/>
          </w:tcPr>
          <w:p w14:paraId="02AA051B" w14:textId="77777777" w:rsidR="00FD05AA" w:rsidRPr="00246C0F" w:rsidRDefault="00FD05AA" w:rsidP="006C5717">
            <w:pPr>
              <w:jc w:val="center"/>
              <w:rPr>
                <w:color w:val="000000" w:themeColor="text1"/>
                <w:sz w:val="20"/>
                <w:szCs w:val="20"/>
              </w:rPr>
            </w:pPr>
            <w:r w:rsidRPr="00246C0F">
              <w:rPr>
                <w:color w:val="000000" w:themeColor="text1"/>
                <w:sz w:val="20"/>
                <w:szCs w:val="20"/>
              </w:rPr>
              <w:t>hypothetical protein</w:t>
            </w:r>
          </w:p>
        </w:tc>
        <w:tc>
          <w:tcPr>
            <w:tcW w:w="720" w:type="dxa"/>
            <w:tcBorders>
              <w:top w:val="nil"/>
              <w:left w:val="nil"/>
              <w:bottom w:val="single" w:sz="4" w:space="0" w:color="auto"/>
              <w:right w:val="single" w:sz="4" w:space="0" w:color="auto"/>
            </w:tcBorders>
            <w:shd w:val="clear" w:color="auto" w:fill="auto"/>
            <w:vAlign w:val="center"/>
            <w:hideMark/>
          </w:tcPr>
          <w:p w14:paraId="4F92A005" w14:textId="77777777" w:rsidR="00FD05AA" w:rsidRPr="00246C0F" w:rsidRDefault="00FD05AA" w:rsidP="006C5717">
            <w:pPr>
              <w:jc w:val="center"/>
              <w:rPr>
                <w:color w:val="000000" w:themeColor="text1"/>
                <w:sz w:val="20"/>
                <w:szCs w:val="20"/>
              </w:rPr>
            </w:pPr>
            <w:r w:rsidRPr="00246C0F">
              <w:rPr>
                <w:color w:val="000000" w:themeColor="text1"/>
                <w:sz w:val="20"/>
                <w:szCs w:val="20"/>
              </w:rPr>
              <w:t>2</w:t>
            </w:r>
          </w:p>
        </w:tc>
        <w:tc>
          <w:tcPr>
            <w:tcW w:w="2250" w:type="dxa"/>
            <w:tcBorders>
              <w:top w:val="nil"/>
              <w:left w:val="nil"/>
              <w:bottom w:val="single" w:sz="4" w:space="0" w:color="auto"/>
              <w:right w:val="single" w:sz="4" w:space="0" w:color="auto"/>
            </w:tcBorders>
            <w:shd w:val="clear" w:color="auto" w:fill="auto"/>
            <w:vAlign w:val="center"/>
            <w:hideMark/>
          </w:tcPr>
          <w:p w14:paraId="4711B709" w14:textId="77777777" w:rsidR="00FD05AA" w:rsidRPr="00246C0F" w:rsidRDefault="00FD05AA" w:rsidP="006C5717">
            <w:pPr>
              <w:jc w:val="center"/>
              <w:rPr>
                <w:color w:val="000000" w:themeColor="text1"/>
                <w:sz w:val="20"/>
                <w:szCs w:val="20"/>
              </w:rPr>
            </w:pPr>
            <w:r w:rsidRPr="00246C0F">
              <w:rPr>
                <w:color w:val="000000" w:themeColor="text1"/>
                <w:sz w:val="20"/>
                <w:szCs w:val="20"/>
              </w:rPr>
              <w:t>Vibrio phage ICP1</w:t>
            </w:r>
          </w:p>
        </w:tc>
        <w:tc>
          <w:tcPr>
            <w:tcW w:w="720" w:type="dxa"/>
            <w:tcBorders>
              <w:top w:val="nil"/>
              <w:left w:val="nil"/>
              <w:bottom w:val="single" w:sz="4" w:space="0" w:color="auto"/>
              <w:right w:val="single" w:sz="4" w:space="0" w:color="auto"/>
            </w:tcBorders>
            <w:shd w:val="clear" w:color="auto" w:fill="auto"/>
            <w:vAlign w:val="center"/>
            <w:hideMark/>
          </w:tcPr>
          <w:p w14:paraId="0DA7AF3C" w14:textId="77777777" w:rsidR="00FD05AA" w:rsidRPr="00246C0F" w:rsidRDefault="00FD05AA" w:rsidP="006C5717">
            <w:pPr>
              <w:jc w:val="center"/>
              <w:rPr>
                <w:color w:val="000000" w:themeColor="text1"/>
                <w:sz w:val="20"/>
                <w:szCs w:val="20"/>
              </w:rPr>
            </w:pPr>
            <w:r w:rsidRPr="00246C0F">
              <w:rPr>
                <w:color w:val="000000" w:themeColor="text1"/>
                <w:sz w:val="20"/>
                <w:szCs w:val="20"/>
              </w:rPr>
              <w:t>Yes</w:t>
            </w:r>
          </w:p>
        </w:tc>
        <w:tc>
          <w:tcPr>
            <w:tcW w:w="1524" w:type="dxa"/>
            <w:tcBorders>
              <w:top w:val="nil"/>
              <w:left w:val="nil"/>
              <w:bottom w:val="single" w:sz="4" w:space="0" w:color="auto"/>
              <w:right w:val="single" w:sz="4" w:space="0" w:color="auto"/>
            </w:tcBorders>
            <w:shd w:val="clear" w:color="auto" w:fill="auto"/>
            <w:vAlign w:val="center"/>
            <w:hideMark/>
          </w:tcPr>
          <w:p w14:paraId="74FA57E7" w14:textId="77777777" w:rsidR="00FD05AA" w:rsidRPr="00246C0F" w:rsidRDefault="00FD05AA" w:rsidP="006C5717">
            <w:pPr>
              <w:jc w:val="center"/>
              <w:rPr>
                <w:color w:val="000000" w:themeColor="text1"/>
                <w:sz w:val="20"/>
                <w:szCs w:val="20"/>
              </w:rPr>
            </w:pPr>
            <w:r w:rsidRPr="00246C0F">
              <w:rPr>
                <w:color w:val="000000" w:themeColor="text1"/>
                <w:sz w:val="20"/>
                <w:szCs w:val="20"/>
              </w:rPr>
              <w:t>YP_004251079.1</w:t>
            </w:r>
          </w:p>
        </w:tc>
        <w:tc>
          <w:tcPr>
            <w:tcW w:w="1086" w:type="dxa"/>
            <w:tcBorders>
              <w:top w:val="nil"/>
              <w:left w:val="nil"/>
              <w:bottom w:val="single" w:sz="4" w:space="0" w:color="auto"/>
              <w:right w:val="single" w:sz="4" w:space="0" w:color="auto"/>
            </w:tcBorders>
            <w:shd w:val="clear" w:color="auto" w:fill="auto"/>
            <w:vAlign w:val="center"/>
            <w:hideMark/>
          </w:tcPr>
          <w:p w14:paraId="430B2138" w14:textId="77777777" w:rsidR="00FD05AA" w:rsidRPr="00246C0F" w:rsidRDefault="00FD05AA" w:rsidP="006C5717">
            <w:pPr>
              <w:jc w:val="center"/>
              <w:rPr>
                <w:color w:val="000000" w:themeColor="text1"/>
                <w:sz w:val="20"/>
                <w:szCs w:val="20"/>
              </w:rPr>
            </w:pPr>
            <w:r w:rsidRPr="00246C0F">
              <w:rPr>
                <w:color w:val="000000" w:themeColor="text1"/>
                <w:sz w:val="20"/>
                <w:szCs w:val="20"/>
              </w:rPr>
              <w:t>2</w:t>
            </w:r>
          </w:p>
        </w:tc>
        <w:tc>
          <w:tcPr>
            <w:tcW w:w="1260" w:type="dxa"/>
            <w:tcBorders>
              <w:top w:val="nil"/>
              <w:left w:val="nil"/>
              <w:bottom w:val="single" w:sz="4" w:space="0" w:color="auto"/>
              <w:right w:val="single" w:sz="4" w:space="0" w:color="auto"/>
            </w:tcBorders>
            <w:shd w:val="clear" w:color="000000" w:fill="E2EFDA"/>
            <w:vAlign w:val="center"/>
            <w:hideMark/>
          </w:tcPr>
          <w:p w14:paraId="1D063531" w14:textId="77777777" w:rsidR="00FD05AA" w:rsidRPr="00246C0F" w:rsidRDefault="00FD05AA" w:rsidP="006C5717">
            <w:pPr>
              <w:jc w:val="center"/>
              <w:rPr>
                <w:color w:val="000000" w:themeColor="text1"/>
                <w:sz w:val="20"/>
                <w:szCs w:val="20"/>
              </w:rPr>
            </w:pPr>
            <w:r w:rsidRPr="00246C0F">
              <w:rPr>
                <w:color w:val="000000" w:themeColor="text1"/>
                <w:sz w:val="20"/>
                <w:szCs w:val="20"/>
              </w:rPr>
              <w:t>hypothetical protein</w:t>
            </w:r>
          </w:p>
        </w:tc>
        <w:tc>
          <w:tcPr>
            <w:tcW w:w="1350" w:type="dxa"/>
            <w:tcBorders>
              <w:top w:val="nil"/>
              <w:left w:val="nil"/>
              <w:bottom w:val="single" w:sz="4" w:space="0" w:color="auto"/>
              <w:right w:val="single" w:sz="4" w:space="0" w:color="auto"/>
            </w:tcBorders>
            <w:shd w:val="clear" w:color="auto" w:fill="auto"/>
            <w:vAlign w:val="center"/>
            <w:hideMark/>
          </w:tcPr>
          <w:p w14:paraId="12335618" w14:textId="77777777" w:rsidR="00FD05AA" w:rsidRPr="00246C0F" w:rsidRDefault="00FD05AA" w:rsidP="006C5717">
            <w:pPr>
              <w:jc w:val="center"/>
              <w:rPr>
                <w:color w:val="000000" w:themeColor="text1"/>
                <w:sz w:val="20"/>
                <w:szCs w:val="20"/>
              </w:rPr>
            </w:pPr>
            <w:r w:rsidRPr="00246C0F">
              <w:rPr>
                <w:color w:val="000000" w:themeColor="text1"/>
                <w:sz w:val="20"/>
                <w:szCs w:val="20"/>
              </w:rPr>
              <w:t>YP_004251081.1</w:t>
            </w:r>
          </w:p>
        </w:tc>
        <w:tc>
          <w:tcPr>
            <w:tcW w:w="1350" w:type="dxa"/>
            <w:tcBorders>
              <w:top w:val="nil"/>
              <w:left w:val="nil"/>
              <w:bottom w:val="single" w:sz="4" w:space="0" w:color="auto"/>
              <w:right w:val="single" w:sz="4" w:space="0" w:color="auto"/>
            </w:tcBorders>
            <w:shd w:val="clear" w:color="auto" w:fill="auto"/>
            <w:vAlign w:val="center"/>
            <w:hideMark/>
          </w:tcPr>
          <w:p w14:paraId="567AA086" w14:textId="77777777" w:rsidR="00FD05AA" w:rsidRPr="00246C0F" w:rsidRDefault="00FD05AA" w:rsidP="006C5717">
            <w:pPr>
              <w:jc w:val="center"/>
              <w:rPr>
                <w:color w:val="000000" w:themeColor="text1"/>
                <w:sz w:val="20"/>
                <w:szCs w:val="20"/>
              </w:rPr>
            </w:pPr>
            <w:r w:rsidRPr="00246C0F">
              <w:rPr>
                <w:color w:val="000000" w:themeColor="text1"/>
                <w:sz w:val="20"/>
                <w:szCs w:val="20"/>
              </w:rPr>
              <w:t>1</w:t>
            </w:r>
          </w:p>
        </w:tc>
        <w:tc>
          <w:tcPr>
            <w:tcW w:w="1350" w:type="dxa"/>
            <w:tcBorders>
              <w:top w:val="nil"/>
              <w:left w:val="nil"/>
              <w:bottom w:val="single" w:sz="4" w:space="0" w:color="auto"/>
              <w:right w:val="single" w:sz="4" w:space="0" w:color="auto"/>
            </w:tcBorders>
            <w:shd w:val="clear" w:color="000000" w:fill="E2EFDA"/>
            <w:vAlign w:val="center"/>
            <w:hideMark/>
          </w:tcPr>
          <w:p w14:paraId="396D0B4C" w14:textId="77777777" w:rsidR="00FD05AA" w:rsidRPr="00246C0F" w:rsidRDefault="00FD05AA" w:rsidP="006C5717">
            <w:pPr>
              <w:jc w:val="center"/>
              <w:rPr>
                <w:color w:val="000000" w:themeColor="text1"/>
                <w:sz w:val="20"/>
                <w:szCs w:val="20"/>
              </w:rPr>
            </w:pPr>
            <w:r w:rsidRPr="00246C0F">
              <w:rPr>
                <w:color w:val="000000" w:themeColor="text1"/>
                <w:sz w:val="20"/>
                <w:szCs w:val="20"/>
              </w:rPr>
              <w:t>hypothetical protein</w:t>
            </w:r>
          </w:p>
        </w:tc>
      </w:tr>
      <w:tr w:rsidR="00FD05AA" w:rsidRPr="00246C0F" w14:paraId="3F553EE5" w14:textId="77777777" w:rsidTr="006C5717">
        <w:trPr>
          <w:trHeight w:val="800"/>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58945B00" w14:textId="77777777" w:rsidR="00FD05AA" w:rsidRPr="00246C0F" w:rsidRDefault="00FD05AA" w:rsidP="006C5717">
            <w:pPr>
              <w:jc w:val="center"/>
              <w:rPr>
                <w:color w:val="000000" w:themeColor="text1"/>
                <w:sz w:val="20"/>
                <w:szCs w:val="20"/>
              </w:rPr>
            </w:pPr>
            <w:r w:rsidRPr="00246C0F">
              <w:rPr>
                <w:color w:val="000000" w:themeColor="text1"/>
                <w:sz w:val="20"/>
                <w:szCs w:val="20"/>
              </w:rPr>
              <w:t>AUR87507.1</w:t>
            </w:r>
          </w:p>
        </w:tc>
        <w:tc>
          <w:tcPr>
            <w:tcW w:w="1260" w:type="dxa"/>
            <w:tcBorders>
              <w:top w:val="nil"/>
              <w:left w:val="nil"/>
              <w:bottom w:val="single" w:sz="4" w:space="0" w:color="auto"/>
              <w:right w:val="single" w:sz="4" w:space="0" w:color="auto"/>
            </w:tcBorders>
            <w:shd w:val="clear" w:color="auto" w:fill="DEEAF6" w:themeFill="accent5" w:themeFillTint="33"/>
            <w:vAlign w:val="center"/>
            <w:hideMark/>
          </w:tcPr>
          <w:p w14:paraId="4E73F37A"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c>
          <w:tcPr>
            <w:tcW w:w="720" w:type="dxa"/>
            <w:tcBorders>
              <w:top w:val="nil"/>
              <w:left w:val="nil"/>
              <w:bottom w:val="single" w:sz="4" w:space="0" w:color="auto"/>
              <w:right w:val="single" w:sz="4" w:space="0" w:color="auto"/>
            </w:tcBorders>
            <w:shd w:val="clear" w:color="auto" w:fill="auto"/>
            <w:vAlign w:val="center"/>
            <w:hideMark/>
          </w:tcPr>
          <w:p w14:paraId="51507F6A" w14:textId="77777777" w:rsidR="00FD05AA" w:rsidRPr="00246C0F" w:rsidRDefault="00FD05AA" w:rsidP="006C5717">
            <w:pPr>
              <w:jc w:val="center"/>
              <w:rPr>
                <w:color w:val="000000" w:themeColor="text1"/>
                <w:sz w:val="20"/>
                <w:szCs w:val="20"/>
              </w:rPr>
            </w:pPr>
            <w:r w:rsidRPr="00246C0F">
              <w:rPr>
                <w:color w:val="000000" w:themeColor="text1"/>
                <w:sz w:val="20"/>
                <w:szCs w:val="20"/>
              </w:rPr>
              <w:t>2</w:t>
            </w:r>
          </w:p>
        </w:tc>
        <w:tc>
          <w:tcPr>
            <w:tcW w:w="2250" w:type="dxa"/>
            <w:tcBorders>
              <w:top w:val="nil"/>
              <w:left w:val="nil"/>
              <w:bottom w:val="single" w:sz="4" w:space="0" w:color="auto"/>
              <w:right w:val="single" w:sz="4" w:space="0" w:color="auto"/>
            </w:tcBorders>
            <w:shd w:val="clear" w:color="auto" w:fill="auto"/>
            <w:vAlign w:val="center"/>
            <w:hideMark/>
          </w:tcPr>
          <w:p w14:paraId="1834D529" w14:textId="77777777" w:rsidR="00FD05AA" w:rsidRPr="00246C0F" w:rsidRDefault="00FD05AA" w:rsidP="006C5717">
            <w:pPr>
              <w:jc w:val="center"/>
              <w:rPr>
                <w:color w:val="000000" w:themeColor="text1"/>
                <w:sz w:val="20"/>
                <w:szCs w:val="20"/>
              </w:rPr>
            </w:pPr>
            <w:r w:rsidRPr="00246C0F">
              <w:rPr>
                <w:color w:val="000000" w:themeColor="text1"/>
                <w:sz w:val="20"/>
                <w:szCs w:val="20"/>
              </w:rPr>
              <w:t>Vibrio phage 1.101.O._10N.261.45.C6</w:t>
            </w:r>
          </w:p>
        </w:tc>
        <w:tc>
          <w:tcPr>
            <w:tcW w:w="720" w:type="dxa"/>
            <w:tcBorders>
              <w:top w:val="nil"/>
              <w:left w:val="nil"/>
              <w:bottom w:val="single" w:sz="4" w:space="0" w:color="auto"/>
              <w:right w:val="single" w:sz="4" w:space="0" w:color="auto"/>
            </w:tcBorders>
            <w:shd w:val="clear" w:color="auto" w:fill="auto"/>
            <w:vAlign w:val="center"/>
            <w:hideMark/>
          </w:tcPr>
          <w:p w14:paraId="3DE23C98" w14:textId="77777777" w:rsidR="00FD05AA" w:rsidRPr="00246C0F" w:rsidRDefault="00FD05AA" w:rsidP="006C5717">
            <w:pPr>
              <w:jc w:val="center"/>
              <w:rPr>
                <w:color w:val="000000" w:themeColor="text1"/>
                <w:sz w:val="20"/>
                <w:szCs w:val="20"/>
              </w:rPr>
            </w:pPr>
            <w:r w:rsidRPr="00246C0F">
              <w:rPr>
                <w:color w:val="000000" w:themeColor="text1"/>
                <w:sz w:val="20"/>
                <w:szCs w:val="20"/>
              </w:rPr>
              <w:t>No</w:t>
            </w:r>
          </w:p>
        </w:tc>
        <w:tc>
          <w:tcPr>
            <w:tcW w:w="1524" w:type="dxa"/>
            <w:tcBorders>
              <w:top w:val="nil"/>
              <w:left w:val="nil"/>
              <w:bottom w:val="single" w:sz="4" w:space="0" w:color="auto"/>
              <w:right w:val="single" w:sz="4" w:space="0" w:color="auto"/>
            </w:tcBorders>
            <w:shd w:val="clear" w:color="auto" w:fill="auto"/>
            <w:vAlign w:val="center"/>
            <w:hideMark/>
          </w:tcPr>
          <w:p w14:paraId="2B3B5DA0" w14:textId="77777777" w:rsidR="00FD05AA" w:rsidRPr="00246C0F" w:rsidRDefault="00FD05AA" w:rsidP="006C5717">
            <w:pPr>
              <w:jc w:val="center"/>
              <w:rPr>
                <w:color w:val="000000" w:themeColor="text1"/>
                <w:sz w:val="20"/>
                <w:szCs w:val="20"/>
              </w:rPr>
            </w:pPr>
            <w:r w:rsidRPr="00246C0F">
              <w:rPr>
                <w:color w:val="000000" w:themeColor="text1"/>
                <w:sz w:val="20"/>
                <w:szCs w:val="20"/>
              </w:rPr>
              <w:t>AUR87506.1</w:t>
            </w:r>
          </w:p>
        </w:tc>
        <w:tc>
          <w:tcPr>
            <w:tcW w:w="1086" w:type="dxa"/>
            <w:tcBorders>
              <w:top w:val="nil"/>
              <w:left w:val="nil"/>
              <w:bottom w:val="single" w:sz="4" w:space="0" w:color="auto"/>
              <w:right w:val="single" w:sz="4" w:space="0" w:color="auto"/>
            </w:tcBorders>
            <w:shd w:val="clear" w:color="auto" w:fill="auto"/>
            <w:vAlign w:val="center"/>
            <w:hideMark/>
          </w:tcPr>
          <w:p w14:paraId="1F8384C4" w14:textId="77777777" w:rsidR="00FD05AA" w:rsidRPr="00246C0F" w:rsidRDefault="00FD05AA" w:rsidP="006C5717">
            <w:pPr>
              <w:jc w:val="center"/>
              <w:rPr>
                <w:color w:val="000000" w:themeColor="text1"/>
                <w:sz w:val="20"/>
                <w:szCs w:val="20"/>
              </w:rPr>
            </w:pPr>
            <w:r w:rsidRPr="00246C0F">
              <w:rPr>
                <w:color w:val="000000" w:themeColor="text1"/>
                <w:sz w:val="20"/>
                <w:szCs w:val="20"/>
              </w:rPr>
              <w:t>1</w:t>
            </w:r>
          </w:p>
        </w:tc>
        <w:tc>
          <w:tcPr>
            <w:tcW w:w="1260" w:type="dxa"/>
            <w:tcBorders>
              <w:top w:val="nil"/>
              <w:left w:val="nil"/>
              <w:bottom w:val="single" w:sz="4" w:space="0" w:color="auto"/>
              <w:right w:val="single" w:sz="4" w:space="0" w:color="auto"/>
            </w:tcBorders>
            <w:shd w:val="clear" w:color="000000" w:fill="DDEBF7"/>
            <w:vAlign w:val="center"/>
            <w:hideMark/>
          </w:tcPr>
          <w:p w14:paraId="13890B2D"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c>
          <w:tcPr>
            <w:tcW w:w="1350" w:type="dxa"/>
            <w:tcBorders>
              <w:top w:val="nil"/>
              <w:left w:val="nil"/>
              <w:bottom w:val="single" w:sz="4" w:space="0" w:color="auto"/>
              <w:right w:val="single" w:sz="4" w:space="0" w:color="auto"/>
            </w:tcBorders>
            <w:shd w:val="clear" w:color="auto" w:fill="auto"/>
            <w:vAlign w:val="center"/>
            <w:hideMark/>
          </w:tcPr>
          <w:p w14:paraId="0B7E8B20" w14:textId="77777777" w:rsidR="00FD05AA" w:rsidRPr="00246C0F" w:rsidRDefault="00FD05AA" w:rsidP="006C5717">
            <w:pPr>
              <w:jc w:val="center"/>
              <w:rPr>
                <w:color w:val="000000" w:themeColor="text1"/>
                <w:sz w:val="20"/>
                <w:szCs w:val="20"/>
              </w:rPr>
            </w:pPr>
            <w:r w:rsidRPr="00246C0F">
              <w:rPr>
                <w:color w:val="000000" w:themeColor="text1"/>
                <w:sz w:val="20"/>
                <w:szCs w:val="20"/>
              </w:rPr>
              <w:t>AUR87508.1</w:t>
            </w:r>
          </w:p>
        </w:tc>
        <w:tc>
          <w:tcPr>
            <w:tcW w:w="1350" w:type="dxa"/>
            <w:tcBorders>
              <w:top w:val="nil"/>
              <w:left w:val="nil"/>
              <w:bottom w:val="single" w:sz="4" w:space="0" w:color="auto"/>
              <w:right w:val="single" w:sz="4" w:space="0" w:color="auto"/>
            </w:tcBorders>
            <w:shd w:val="clear" w:color="auto" w:fill="auto"/>
            <w:vAlign w:val="center"/>
            <w:hideMark/>
          </w:tcPr>
          <w:p w14:paraId="10AC12EF" w14:textId="77777777" w:rsidR="00FD05AA" w:rsidRPr="00246C0F" w:rsidRDefault="00FD05AA" w:rsidP="006C5717">
            <w:pPr>
              <w:jc w:val="center"/>
              <w:rPr>
                <w:color w:val="000000" w:themeColor="text1"/>
                <w:sz w:val="20"/>
                <w:szCs w:val="20"/>
              </w:rPr>
            </w:pPr>
            <w:r w:rsidRPr="00246C0F">
              <w:rPr>
                <w:color w:val="000000" w:themeColor="text1"/>
                <w:sz w:val="20"/>
                <w:szCs w:val="20"/>
              </w:rPr>
              <w:t>2</w:t>
            </w:r>
          </w:p>
        </w:tc>
        <w:tc>
          <w:tcPr>
            <w:tcW w:w="1350" w:type="dxa"/>
            <w:tcBorders>
              <w:top w:val="nil"/>
              <w:left w:val="nil"/>
              <w:bottom w:val="single" w:sz="4" w:space="0" w:color="auto"/>
              <w:right w:val="single" w:sz="4" w:space="0" w:color="auto"/>
            </w:tcBorders>
            <w:shd w:val="clear" w:color="000000" w:fill="DDEBF7"/>
            <w:vAlign w:val="center"/>
            <w:hideMark/>
          </w:tcPr>
          <w:p w14:paraId="345F192A"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r>
      <w:tr w:rsidR="00FD05AA" w:rsidRPr="00246C0F" w14:paraId="0B20D40F" w14:textId="77777777" w:rsidTr="006C5717">
        <w:trPr>
          <w:trHeight w:val="530"/>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445A9A7A" w14:textId="77777777" w:rsidR="00FD05AA" w:rsidRPr="00246C0F" w:rsidRDefault="00FD05AA" w:rsidP="006C5717">
            <w:pPr>
              <w:jc w:val="center"/>
              <w:rPr>
                <w:color w:val="000000" w:themeColor="text1"/>
                <w:sz w:val="20"/>
                <w:szCs w:val="20"/>
              </w:rPr>
            </w:pPr>
            <w:r w:rsidRPr="00246C0F">
              <w:rPr>
                <w:color w:val="000000" w:themeColor="text1"/>
                <w:sz w:val="20"/>
                <w:szCs w:val="20"/>
              </w:rPr>
              <w:t>BAV80889.1</w:t>
            </w:r>
          </w:p>
        </w:tc>
        <w:tc>
          <w:tcPr>
            <w:tcW w:w="1260" w:type="dxa"/>
            <w:tcBorders>
              <w:top w:val="nil"/>
              <w:left w:val="nil"/>
              <w:bottom w:val="single" w:sz="4" w:space="0" w:color="auto"/>
              <w:right w:val="single" w:sz="4" w:space="0" w:color="auto"/>
            </w:tcBorders>
            <w:shd w:val="clear" w:color="000000" w:fill="E2EFDA"/>
            <w:vAlign w:val="center"/>
            <w:hideMark/>
          </w:tcPr>
          <w:p w14:paraId="62E51881" w14:textId="77777777" w:rsidR="00FD05AA" w:rsidRPr="00246C0F" w:rsidRDefault="00FD05AA" w:rsidP="006C5717">
            <w:pPr>
              <w:jc w:val="center"/>
              <w:rPr>
                <w:color w:val="000000" w:themeColor="text1"/>
                <w:sz w:val="20"/>
                <w:szCs w:val="20"/>
              </w:rPr>
            </w:pPr>
            <w:r w:rsidRPr="00246C0F">
              <w:rPr>
                <w:color w:val="000000" w:themeColor="text1"/>
                <w:sz w:val="20"/>
                <w:szCs w:val="20"/>
              </w:rPr>
              <w:t>hypothetical protein</w:t>
            </w:r>
          </w:p>
        </w:tc>
        <w:tc>
          <w:tcPr>
            <w:tcW w:w="720" w:type="dxa"/>
            <w:tcBorders>
              <w:top w:val="nil"/>
              <w:left w:val="nil"/>
              <w:bottom w:val="single" w:sz="4" w:space="0" w:color="auto"/>
              <w:right w:val="single" w:sz="4" w:space="0" w:color="auto"/>
            </w:tcBorders>
            <w:shd w:val="clear" w:color="auto" w:fill="auto"/>
            <w:vAlign w:val="center"/>
            <w:hideMark/>
          </w:tcPr>
          <w:p w14:paraId="09E9F312" w14:textId="77777777" w:rsidR="00FD05AA" w:rsidRPr="00246C0F" w:rsidRDefault="00FD05AA" w:rsidP="006C5717">
            <w:pPr>
              <w:jc w:val="center"/>
              <w:rPr>
                <w:color w:val="000000" w:themeColor="text1"/>
                <w:sz w:val="20"/>
                <w:szCs w:val="20"/>
              </w:rPr>
            </w:pPr>
            <w:r w:rsidRPr="00246C0F">
              <w:rPr>
                <w:color w:val="000000" w:themeColor="text1"/>
                <w:sz w:val="20"/>
                <w:szCs w:val="20"/>
              </w:rPr>
              <w:t>2</w:t>
            </w:r>
          </w:p>
        </w:tc>
        <w:tc>
          <w:tcPr>
            <w:tcW w:w="2250" w:type="dxa"/>
            <w:tcBorders>
              <w:top w:val="nil"/>
              <w:left w:val="nil"/>
              <w:bottom w:val="single" w:sz="4" w:space="0" w:color="auto"/>
              <w:right w:val="single" w:sz="4" w:space="0" w:color="auto"/>
            </w:tcBorders>
            <w:shd w:val="clear" w:color="auto" w:fill="auto"/>
            <w:vAlign w:val="center"/>
            <w:hideMark/>
          </w:tcPr>
          <w:p w14:paraId="6F1EA3B9" w14:textId="77777777" w:rsidR="00FD05AA" w:rsidRPr="00246C0F" w:rsidRDefault="00FD05AA" w:rsidP="006C5717">
            <w:pPr>
              <w:jc w:val="center"/>
              <w:rPr>
                <w:color w:val="000000" w:themeColor="text1"/>
                <w:sz w:val="20"/>
                <w:szCs w:val="20"/>
              </w:rPr>
            </w:pPr>
            <w:r w:rsidRPr="00246C0F">
              <w:rPr>
                <w:color w:val="000000" w:themeColor="text1"/>
                <w:sz w:val="20"/>
                <w:szCs w:val="20"/>
              </w:rPr>
              <w:t>Vibrio phage RYC</w:t>
            </w:r>
          </w:p>
        </w:tc>
        <w:tc>
          <w:tcPr>
            <w:tcW w:w="720" w:type="dxa"/>
            <w:tcBorders>
              <w:top w:val="nil"/>
              <w:left w:val="nil"/>
              <w:bottom w:val="single" w:sz="4" w:space="0" w:color="auto"/>
              <w:right w:val="single" w:sz="4" w:space="0" w:color="auto"/>
            </w:tcBorders>
            <w:shd w:val="clear" w:color="auto" w:fill="auto"/>
            <w:vAlign w:val="center"/>
            <w:hideMark/>
          </w:tcPr>
          <w:p w14:paraId="057BD42A" w14:textId="77777777" w:rsidR="00FD05AA" w:rsidRPr="00246C0F" w:rsidRDefault="00FD05AA" w:rsidP="006C5717">
            <w:pPr>
              <w:jc w:val="center"/>
              <w:rPr>
                <w:color w:val="000000" w:themeColor="text1"/>
                <w:sz w:val="20"/>
                <w:szCs w:val="20"/>
              </w:rPr>
            </w:pPr>
            <w:r w:rsidRPr="00246C0F">
              <w:rPr>
                <w:color w:val="000000" w:themeColor="text1"/>
                <w:sz w:val="20"/>
                <w:szCs w:val="20"/>
              </w:rPr>
              <w:t>No</w:t>
            </w:r>
          </w:p>
        </w:tc>
        <w:tc>
          <w:tcPr>
            <w:tcW w:w="1524" w:type="dxa"/>
            <w:tcBorders>
              <w:top w:val="nil"/>
              <w:left w:val="nil"/>
              <w:bottom w:val="single" w:sz="4" w:space="0" w:color="auto"/>
              <w:right w:val="single" w:sz="4" w:space="0" w:color="auto"/>
            </w:tcBorders>
            <w:shd w:val="clear" w:color="auto" w:fill="auto"/>
            <w:vAlign w:val="center"/>
            <w:hideMark/>
          </w:tcPr>
          <w:p w14:paraId="7A870EB8" w14:textId="77777777" w:rsidR="00FD05AA" w:rsidRPr="00246C0F" w:rsidRDefault="00FD05AA" w:rsidP="006C5717">
            <w:pPr>
              <w:jc w:val="center"/>
              <w:rPr>
                <w:color w:val="000000" w:themeColor="text1"/>
                <w:sz w:val="20"/>
                <w:szCs w:val="20"/>
              </w:rPr>
            </w:pPr>
            <w:r w:rsidRPr="00246C0F">
              <w:rPr>
                <w:color w:val="000000" w:themeColor="text1"/>
                <w:sz w:val="20"/>
                <w:szCs w:val="20"/>
              </w:rPr>
              <w:t>BAV80888.1</w:t>
            </w:r>
          </w:p>
        </w:tc>
        <w:tc>
          <w:tcPr>
            <w:tcW w:w="1086" w:type="dxa"/>
            <w:tcBorders>
              <w:top w:val="nil"/>
              <w:left w:val="nil"/>
              <w:bottom w:val="single" w:sz="4" w:space="0" w:color="auto"/>
              <w:right w:val="single" w:sz="4" w:space="0" w:color="auto"/>
            </w:tcBorders>
            <w:shd w:val="clear" w:color="auto" w:fill="auto"/>
            <w:vAlign w:val="center"/>
            <w:hideMark/>
          </w:tcPr>
          <w:p w14:paraId="2A4CA347" w14:textId="77777777" w:rsidR="00FD05AA" w:rsidRPr="00246C0F" w:rsidRDefault="00FD05AA" w:rsidP="006C5717">
            <w:pPr>
              <w:jc w:val="center"/>
              <w:rPr>
                <w:color w:val="000000" w:themeColor="text1"/>
                <w:sz w:val="20"/>
                <w:szCs w:val="20"/>
              </w:rPr>
            </w:pPr>
            <w:r w:rsidRPr="00246C0F">
              <w:rPr>
                <w:color w:val="000000" w:themeColor="text1"/>
                <w:sz w:val="20"/>
                <w:szCs w:val="20"/>
              </w:rPr>
              <w:t>0</w:t>
            </w:r>
          </w:p>
        </w:tc>
        <w:tc>
          <w:tcPr>
            <w:tcW w:w="1260" w:type="dxa"/>
            <w:tcBorders>
              <w:top w:val="nil"/>
              <w:left w:val="nil"/>
              <w:bottom w:val="single" w:sz="4" w:space="0" w:color="auto"/>
              <w:right w:val="single" w:sz="4" w:space="0" w:color="auto"/>
            </w:tcBorders>
            <w:shd w:val="clear" w:color="000000" w:fill="E2EFDA"/>
            <w:vAlign w:val="center"/>
            <w:hideMark/>
          </w:tcPr>
          <w:p w14:paraId="5920AD23" w14:textId="77777777" w:rsidR="00FD05AA" w:rsidRPr="00246C0F" w:rsidRDefault="00FD05AA" w:rsidP="006C5717">
            <w:pPr>
              <w:jc w:val="center"/>
              <w:rPr>
                <w:color w:val="000000" w:themeColor="text1"/>
                <w:sz w:val="20"/>
                <w:szCs w:val="20"/>
              </w:rPr>
            </w:pPr>
            <w:r w:rsidRPr="00246C0F">
              <w:rPr>
                <w:color w:val="000000" w:themeColor="text1"/>
                <w:sz w:val="20"/>
                <w:szCs w:val="20"/>
              </w:rPr>
              <w:t>hypothetical protein</w:t>
            </w:r>
          </w:p>
        </w:tc>
        <w:tc>
          <w:tcPr>
            <w:tcW w:w="1350" w:type="dxa"/>
            <w:tcBorders>
              <w:top w:val="nil"/>
              <w:left w:val="nil"/>
              <w:bottom w:val="single" w:sz="4" w:space="0" w:color="auto"/>
              <w:right w:val="single" w:sz="4" w:space="0" w:color="auto"/>
            </w:tcBorders>
            <w:shd w:val="clear" w:color="auto" w:fill="auto"/>
            <w:vAlign w:val="center"/>
            <w:hideMark/>
          </w:tcPr>
          <w:p w14:paraId="559F0974" w14:textId="77777777" w:rsidR="00FD05AA" w:rsidRPr="00246C0F" w:rsidRDefault="00FD05AA" w:rsidP="006C5717">
            <w:pPr>
              <w:jc w:val="center"/>
              <w:rPr>
                <w:color w:val="000000" w:themeColor="text1"/>
                <w:sz w:val="20"/>
                <w:szCs w:val="20"/>
              </w:rPr>
            </w:pPr>
            <w:r w:rsidRPr="00246C0F">
              <w:rPr>
                <w:color w:val="000000" w:themeColor="text1"/>
                <w:sz w:val="20"/>
                <w:szCs w:val="20"/>
              </w:rPr>
              <w:t>BAV80890.1</w:t>
            </w:r>
          </w:p>
        </w:tc>
        <w:tc>
          <w:tcPr>
            <w:tcW w:w="1350" w:type="dxa"/>
            <w:tcBorders>
              <w:top w:val="nil"/>
              <w:left w:val="nil"/>
              <w:bottom w:val="single" w:sz="4" w:space="0" w:color="auto"/>
              <w:right w:val="single" w:sz="4" w:space="0" w:color="auto"/>
            </w:tcBorders>
            <w:shd w:val="clear" w:color="auto" w:fill="auto"/>
            <w:vAlign w:val="center"/>
            <w:hideMark/>
          </w:tcPr>
          <w:p w14:paraId="513A9D01" w14:textId="77777777" w:rsidR="00FD05AA" w:rsidRPr="00246C0F" w:rsidRDefault="00FD05AA" w:rsidP="006C5717">
            <w:pPr>
              <w:jc w:val="center"/>
              <w:rPr>
                <w:color w:val="000000" w:themeColor="text1"/>
                <w:sz w:val="20"/>
                <w:szCs w:val="20"/>
              </w:rPr>
            </w:pPr>
            <w:r w:rsidRPr="00246C0F">
              <w:rPr>
                <w:color w:val="000000" w:themeColor="text1"/>
                <w:sz w:val="20"/>
                <w:szCs w:val="20"/>
              </w:rPr>
              <w:t>2</w:t>
            </w:r>
          </w:p>
        </w:tc>
        <w:tc>
          <w:tcPr>
            <w:tcW w:w="1350" w:type="dxa"/>
            <w:tcBorders>
              <w:top w:val="nil"/>
              <w:left w:val="nil"/>
              <w:bottom w:val="single" w:sz="4" w:space="0" w:color="auto"/>
              <w:right w:val="single" w:sz="4" w:space="0" w:color="auto"/>
            </w:tcBorders>
            <w:shd w:val="clear" w:color="000000" w:fill="E2EFDA"/>
            <w:vAlign w:val="center"/>
            <w:hideMark/>
          </w:tcPr>
          <w:p w14:paraId="50A5FE7D" w14:textId="77777777" w:rsidR="00FD05AA" w:rsidRPr="00246C0F" w:rsidRDefault="00FD05AA" w:rsidP="006C5717">
            <w:pPr>
              <w:jc w:val="center"/>
              <w:rPr>
                <w:color w:val="000000" w:themeColor="text1"/>
                <w:sz w:val="20"/>
                <w:szCs w:val="20"/>
              </w:rPr>
            </w:pPr>
            <w:r w:rsidRPr="00246C0F">
              <w:rPr>
                <w:color w:val="000000" w:themeColor="text1"/>
                <w:sz w:val="20"/>
                <w:szCs w:val="20"/>
              </w:rPr>
              <w:t>hypothetical protein</w:t>
            </w:r>
          </w:p>
        </w:tc>
      </w:tr>
      <w:tr w:rsidR="00FD05AA" w:rsidRPr="00246C0F" w14:paraId="7168A99C" w14:textId="77777777" w:rsidTr="006C5717">
        <w:trPr>
          <w:trHeight w:val="782"/>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05740457" w14:textId="77777777" w:rsidR="00FD05AA" w:rsidRPr="00246C0F" w:rsidRDefault="00FD05AA" w:rsidP="006C5717">
            <w:pPr>
              <w:jc w:val="center"/>
              <w:rPr>
                <w:color w:val="000000" w:themeColor="text1"/>
                <w:sz w:val="20"/>
                <w:szCs w:val="20"/>
              </w:rPr>
            </w:pPr>
            <w:r w:rsidRPr="00246C0F">
              <w:rPr>
                <w:color w:val="000000" w:themeColor="text1"/>
                <w:sz w:val="20"/>
                <w:szCs w:val="20"/>
              </w:rPr>
              <w:t>AUR89285.1</w:t>
            </w:r>
          </w:p>
        </w:tc>
        <w:tc>
          <w:tcPr>
            <w:tcW w:w="1260" w:type="dxa"/>
            <w:tcBorders>
              <w:top w:val="nil"/>
              <w:left w:val="nil"/>
              <w:bottom w:val="single" w:sz="4" w:space="0" w:color="auto"/>
              <w:right w:val="single" w:sz="4" w:space="0" w:color="auto"/>
            </w:tcBorders>
            <w:shd w:val="clear" w:color="auto" w:fill="DEEAF6" w:themeFill="accent5" w:themeFillTint="33"/>
            <w:vAlign w:val="center"/>
            <w:hideMark/>
          </w:tcPr>
          <w:p w14:paraId="4ED73C9F"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c>
          <w:tcPr>
            <w:tcW w:w="720" w:type="dxa"/>
            <w:tcBorders>
              <w:top w:val="nil"/>
              <w:left w:val="nil"/>
              <w:bottom w:val="single" w:sz="4" w:space="0" w:color="auto"/>
              <w:right w:val="single" w:sz="4" w:space="0" w:color="auto"/>
            </w:tcBorders>
            <w:shd w:val="clear" w:color="auto" w:fill="auto"/>
            <w:vAlign w:val="center"/>
            <w:hideMark/>
          </w:tcPr>
          <w:p w14:paraId="323D7063" w14:textId="77777777" w:rsidR="00FD05AA" w:rsidRPr="00246C0F" w:rsidRDefault="00FD05AA" w:rsidP="006C5717">
            <w:pPr>
              <w:jc w:val="center"/>
              <w:rPr>
                <w:color w:val="000000" w:themeColor="text1"/>
                <w:sz w:val="20"/>
                <w:szCs w:val="20"/>
              </w:rPr>
            </w:pPr>
            <w:r w:rsidRPr="00246C0F">
              <w:rPr>
                <w:color w:val="000000" w:themeColor="text1"/>
                <w:sz w:val="20"/>
                <w:szCs w:val="20"/>
              </w:rPr>
              <w:t>2</w:t>
            </w:r>
          </w:p>
        </w:tc>
        <w:tc>
          <w:tcPr>
            <w:tcW w:w="2250" w:type="dxa"/>
            <w:tcBorders>
              <w:top w:val="nil"/>
              <w:left w:val="nil"/>
              <w:bottom w:val="single" w:sz="4" w:space="0" w:color="auto"/>
              <w:right w:val="single" w:sz="4" w:space="0" w:color="auto"/>
            </w:tcBorders>
            <w:shd w:val="clear" w:color="auto" w:fill="auto"/>
            <w:vAlign w:val="center"/>
            <w:hideMark/>
          </w:tcPr>
          <w:p w14:paraId="7A0D4A85" w14:textId="77777777" w:rsidR="00FD05AA" w:rsidRPr="00246C0F" w:rsidRDefault="00FD05AA" w:rsidP="006C5717">
            <w:pPr>
              <w:jc w:val="center"/>
              <w:rPr>
                <w:color w:val="000000" w:themeColor="text1"/>
                <w:sz w:val="20"/>
                <w:szCs w:val="20"/>
              </w:rPr>
            </w:pPr>
            <w:r w:rsidRPr="00246C0F">
              <w:rPr>
                <w:color w:val="000000" w:themeColor="text1"/>
                <w:sz w:val="20"/>
                <w:szCs w:val="20"/>
              </w:rPr>
              <w:t>Vibrio phage 1.121.O._10N.286.46.C4</w:t>
            </w:r>
          </w:p>
        </w:tc>
        <w:tc>
          <w:tcPr>
            <w:tcW w:w="720" w:type="dxa"/>
            <w:tcBorders>
              <w:top w:val="nil"/>
              <w:left w:val="nil"/>
              <w:bottom w:val="single" w:sz="4" w:space="0" w:color="auto"/>
              <w:right w:val="single" w:sz="4" w:space="0" w:color="auto"/>
            </w:tcBorders>
            <w:shd w:val="clear" w:color="auto" w:fill="auto"/>
            <w:vAlign w:val="center"/>
            <w:hideMark/>
          </w:tcPr>
          <w:p w14:paraId="6AF0D83C" w14:textId="77777777" w:rsidR="00FD05AA" w:rsidRPr="00246C0F" w:rsidRDefault="00FD05AA" w:rsidP="006C5717">
            <w:pPr>
              <w:jc w:val="center"/>
              <w:rPr>
                <w:color w:val="000000" w:themeColor="text1"/>
                <w:sz w:val="20"/>
                <w:szCs w:val="20"/>
              </w:rPr>
            </w:pPr>
            <w:r w:rsidRPr="00246C0F">
              <w:rPr>
                <w:color w:val="000000" w:themeColor="text1"/>
                <w:sz w:val="20"/>
                <w:szCs w:val="20"/>
              </w:rPr>
              <w:t>No</w:t>
            </w:r>
          </w:p>
        </w:tc>
        <w:tc>
          <w:tcPr>
            <w:tcW w:w="1524" w:type="dxa"/>
            <w:tcBorders>
              <w:top w:val="nil"/>
              <w:left w:val="nil"/>
              <w:bottom w:val="single" w:sz="4" w:space="0" w:color="auto"/>
              <w:right w:val="single" w:sz="4" w:space="0" w:color="auto"/>
            </w:tcBorders>
            <w:shd w:val="clear" w:color="auto" w:fill="auto"/>
            <w:vAlign w:val="center"/>
            <w:hideMark/>
          </w:tcPr>
          <w:p w14:paraId="34A462D2" w14:textId="77777777" w:rsidR="00FD05AA" w:rsidRPr="00246C0F" w:rsidRDefault="00FD05AA" w:rsidP="006C5717">
            <w:pPr>
              <w:jc w:val="center"/>
              <w:rPr>
                <w:color w:val="000000" w:themeColor="text1"/>
                <w:sz w:val="20"/>
                <w:szCs w:val="20"/>
              </w:rPr>
            </w:pPr>
            <w:r w:rsidRPr="00246C0F">
              <w:rPr>
                <w:color w:val="000000" w:themeColor="text1"/>
                <w:sz w:val="20"/>
                <w:szCs w:val="20"/>
              </w:rPr>
              <w:t>AUR89284.1</w:t>
            </w:r>
          </w:p>
        </w:tc>
        <w:tc>
          <w:tcPr>
            <w:tcW w:w="1086" w:type="dxa"/>
            <w:tcBorders>
              <w:top w:val="nil"/>
              <w:left w:val="nil"/>
              <w:bottom w:val="single" w:sz="4" w:space="0" w:color="auto"/>
              <w:right w:val="single" w:sz="4" w:space="0" w:color="auto"/>
            </w:tcBorders>
            <w:shd w:val="clear" w:color="auto" w:fill="auto"/>
            <w:vAlign w:val="center"/>
            <w:hideMark/>
          </w:tcPr>
          <w:p w14:paraId="216FD0DB" w14:textId="77777777" w:rsidR="00FD05AA" w:rsidRPr="00246C0F" w:rsidRDefault="00FD05AA" w:rsidP="006C5717">
            <w:pPr>
              <w:jc w:val="center"/>
              <w:rPr>
                <w:color w:val="000000" w:themeColor="text1"/>
                <w:sz w:val="20"/>
                <w:szCs w:val="20"/>
              </w:rPr>
            </w:pPr>
            <w:r w:rsidRPr="00246C0F">
              <w:rPr>
                <w:color w:val="000000" w:themeColor="text1"/>
                <w:sz w:val="20"/>
                <w:szCs w:val="20"/>
              </w:rPr>
              <w:t>1</w:t>
            </w:r>
          </w:p>
        </w:tc>
        <w:tc>
          <w:tcPr>
            <w:tcW w:w="1260" w:type="dxa"/>
            <w:tcBorders>
              <w:top w:val="nil"/>
              <w:left w:val="nil"/>
              <w:bottom w:val="single" w:sz="4" w:space="0" w:color="auto"/>
              <w:right w:val="single" w:sz="4" w:space="0" w:color="auto"/>
            </w:tcBorders>
            <w:shd w:val="clear" w:color="000000" w:fill="FFF2CC"/>
            <w:vAlign w:val="center"/>
            <w:hideMark/>
          </w:tcPr>
          <w:p w14:paraId="59AC2EBC" w14:textId="77777777" w:rsidR="00FD05AA" w:rsidRPr="00246C0F" w:rsidRDefault="00FD05AA" w:rsidP="006C5717">
            <w:pPr>
              <w:jc w:val="center"/>
              <w:rPr>
                <w:color w:val="000000" w:themeColor="text1"/>
                <w:sz w:val="20"/>
                <w:szCs w:val="20"/>
              </w:rPr>
            </w:pPr>
            <w:r w:rsidRPr="00246C0F">
              <w:rPr>
                <w:color w:val="000000" w:themeColor="text1"/>
                <w:sz w:val="20"/>
                <w:szCs w:val="20"/>
              </w:rPr>
              <w:t>coil containing protein</w:t>
            </w:r>
          </w:p>
        </w:tc>
        <w:tc>
          <w:tcPr>
            <w:tcW w:w="1350" w:type="dxa"/>
            <w:tcBorders>
              <w:top w:val="nil"/>
              <w:left w:val="nil"/>
              <w:bottom w:val="single" w:sz="4" w:space="0" w:color="auto"/>
              <w:right w:val="single" w:sz="4" w:space="0" w:color="auto"/>
            </w:tcBorders>
            <w:shd w:val="clear" w:color="auto" w:fill="auto"/>
            <w:vAlign w:val="center"/>
            <w:hideMark/>
          </w:tcPr>
          <w:p w14:paraId="3D89BF95" w14:textId="77777777" w:rsidR="00FD05AA" w:rsidRPr="00246C0F" w:rsidRDefault="00FD05AA" w:rsidP="006C5717">
            <w:pPr>
              <w:jc w:val="center"/>
              <w:rPr>
                <w:color w:val="000000" w:themeColor="text1"/>
                <w:sz w:val="20"/>
                <w:szCs w:val="20"/>
              </w:rPr>
            </w:pPr>
            <w:r w:rsidRPr="00246C0F">
              <w:rPr>
                <w:color w:val="000000" w:themeColor="text1"/>
                <w:sz w:val="20"/>
                <w:szCs w:val="20"/>
              </w:rPr>
              <w:t>AUR89286.1</w:t>
            </w:r>
          </w:p>
        </w:tc>
        <w:tc>
          <w:tcPr>
            <w:tcW w:w="1350" w:type="dxa"/>
            <w:tcBorders>
              <w:top w:val="nil"/>
              <w:left w:val="nil"/>
              <w:bottom w:val="single" w:sz="4" w:space="0" w:color="auto"/>
              <w:right w:val="single" w:sz="4" w:space="0" w:color="auto"/>
            </w:tcBorders>
            <w:shd w:val="clear" w:color="auto" w:fill="auto"/>
            <w:vAlign w:val="center"/>
            <w:hideMark/>
          </w:tcPr>
          <w:p w14:paraId="6887966F" w14:textId="77777777" w:rsidR="00FD05AA" w:rsidRPr="00246C0F" w:rsidRDefault="00FD05AA" w:rsidP="006C5717">
            <w:pPr>
              <w:jc w:val="center"/>
              <w:rPr>
                <w:color w:val="000000" w:themeColor="text1"/>
                <w:sz w:val="20"/>
                <w:szCs w:val="20"/>
              </w:rPr>
            </w:pPr>
            <w:r w:rsidRPr="00246C0F">
              <w:rPr>
                <w:color w:val="000000" w:themeColor="text1"/>
                <w:sz w:val="20"/>
                <w:szCs w:val="20"/>
              </w:rPr>
              <w:t>2</w:t>
            </w:r>
          </w:p>
        </w:tc>
        <w:tc>
          <w:tcPr>
            <w:tcW w:w="1350" w:type="dxa"/>
            <w:tcBorders>
              <w:top w:val="nil"/>
              <w:left w:val="nil"/>
              <w:bottom w:val="single" w:sz="4" w:space="0" w:color="auto"/>
              <w:right w:val="single" w:sz="4" w:space="0" w:color="auto"/>
            </w:tcBorders>
            <w:shd w:val="clear" w:color="000000" w:fill="DDEBF7"/>
            <w:vAlign w:val="center"/>
            <w:hideMark/>
          </w:tcPr>
          <w:p w14:paraId="34A32253"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r>
      <w:tr w:rsidR="00FD05AA" w:rsidRPr="00246C0F" w14:paraId="4E0126F7" w14:textId="77777777" w:rsidTr="006C5717">
        <w:trPr>
          <w:trHeight w:val="827"/>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573FAF3F" w14:textId="77777777" w:rsidR="00FD05AA" w:rsidRPr="00246C0F" w:rsidRDefault="00FD05AA" w:rsidP="006C5717">
            <w:pPr>
              <w:jc w:val="center"/>
              <w:rPr>
                <w:color w:val="000000" w:themeColor="text1"/>
                <w:sz w:val="20"/>
                <w:szCs w:val="20"/>
              </w:rPr>
            </w:pPr>
            <w:r w:rsidRPr="00246C0F">
              <w:rPr>
                <w:color w:val="000000" w:themeColor="text1"/>
                <w:sz w:val="20"/>
                <w:szCs w:val="20"/>
              </w:rPr>
              <w:t>AUR84891.1</w:t>
            </w:r>
          </w:p>
        </w:tc>
        <w:tc>
          <w:tcPr>
            <w:tcW w:w="1260" w:type="dxa"/>
            <w:tcBorders>
              <w:top w:val="nil"/>
              <w:left w:val="nil"/>
              <w:bottom w:val="single" w:sz="4" w:space="0" w:color="auto"/>
              <w:right w:val="single" w:sz="4" w:space="0" w:color="auto"/>
            </w:tcBorders>
            <w:shd w:val="clear" w:color="auto" w:fill="DEEAF6" w:themeFill="accent5" w:themeFillTint="33"/>
            <w:vAlign w:val="center"/>
            <w:hideMark/>
          </w:tcPr>
          <w:p w14:paraId="4132DB2E"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c>
          <w:tcPr>
            <w:tcW w:w="720" w:type="dxa"/>
            <w:tcBorders>
              <w:top w:val="nil"/>
              <w:left w:val="nil"/>
              <w:bottom w:val="single" w:sz="4" w:space="0" w:color="auto"/>
              <w:right w:val="single" w:sz="4" w:space="0" w:color="auto"/>
            </w:tcBorders>
            <w:shd w:val="clear" w:color="auto" w:fill="auto"/>
            <w:vAlign w:val="center"/>
            <w:hideMark/>
          </w:tcPr>
          <w:p w14:paraId="570F3EA3" w14:textId="77777777" w:rsidR="00FD05AA" w:rsidRPr="00246C0F" w:rsidRDefault="00FD05AA" w:rsidP="006C5717">
            <w:pPr>
              <w:jc w:val="center"/>
              <w:rPr>
                <w:color w:val="000000" w:themeColor="text1"/>
                <w:sz w:val="20"/>
                <w:szCs w:val="20"/>
              </w:rPr>
            </w:pPr>
            <w:r w:rsidRPr="00246C0F">
              <w:rPr>
                <w:color w:val="000000" w:themeColor="text1"/>
                <w:sz w:val="20"/>
                <w:szCs w:val="20"/>
              </w:rPr>
              <w:t>2</w:t>
            </w:r>
          </w:p>
        </w:tc>
        <w:tc>
          <w:tcPr>
            <w:tcW w:w="2250" w:type="dxa"/>
            <w:tcBorders>
              <w:top w:val="nil"/>
              <w:left w:val="nil"/>
              <w:bottom w:val="single" w:sz="4" w:space="0" w:color="auto"/>
              <w:right w:val="single" w:sz="4" w:space="0" w:color="auto"/>
            </w:tcBorders>
            <w:shd w:val="clear" w:color="auto" w:fill="auto"/>
            <w:vAlign w:val="center"/>
            <w:hideMark/>
          </w:tcPr>
          <w:p w14:paraId="7EE2E5A0" w14:textId="77777777" w:rsidR="00FD05AA" w:rsidRPr="00246C0F" w:rsidRDefault="00FD05AA" w:rsidP="006C5717">
            <w:pPr>
              <w:jc w:val="center"/>
              <w:rPr>
                <w:color w:val="000000" w:themeColor="text1"/>
                <w:sz w:val="20"/>
                <w:szCs w:val="20"/>
              </w:rPr>
            </w:pPr>
            <w:r w:rsidRPr="00246C0F">
              <w:rPr>
                <w:color w:val="000000" w:themeColor="text1"/>
                <w:sz w:val="20"/>
                <w:szCs w:val="20"/>
              </w:rPr>
              <w:t>Vibrio phage 1.063.O._10N.261.45.C7</w:t>
            </w:r>
          </w:p>
        </w:tc>
        <w:tc>
          <w:tcPr>
            <w:tcW w:w="720" w:type="dxa"/>
            <w:tcBorders>
              <w:top w:val="nil"/>
              <w:left w:val="nil"/>
              <w:bottom w:val="single" w:sz="4" w:space="0" w:color="auto"/>
              <w:right w:val="single" w:sz="4" w:space="0" w:color="auto"/>
            </w:tcBorders>
            <w:shd w:val="clear" w:color="auto" w:fill="auto"/>
            <w:vAlign w:val="center"/>
            <w:hideMark/>
          </w:tcPr>
          <w:p w14:paraId="61903956" w14:textId="77777777" w:rsidR="00FD05AA" w:rsidRPr="00246C0F" w:rsidRDefault="00FD05AA" w:rsidP="006C5717">
            <w:pPr>
              <w:jc w:val="center"/>
              <w:rPr>
                <w:color w:val="000000" w:themeColor="text1"/>
                <w:sz w:val="20"/>
                <w:szCs w:val="20"/>
              </w:rPr>
            </w:pPr>
            <w:r w:rsidRPr="00246C0F">
              <w:rPr>
                <w:color w:val="000000" w:themeColor="text1"/>
                <w:sz w:val="20"/>
                <w:szCs w:val="20"/>
              </w:rPr>
              <w:t>No</w:t>
            </w:r>
          </w:p>
        </w:tc>
        <w:tc>
          <w:tcPr>
            <w:tcW w:w="1524" w:type="dxa"/>
            <w:tcBorders>
              <w:top w:val="nil"/>
              <w:left w:val="nil"/>
              <w:bottom w:val="single" w:sz="4" w:space="0" w:color="auto"/>
              <w:right w:val="single" w:sz="4" w:space="0" w:color="auto"/>
            </w:tcBorders>
            <w:shd w:val="clear" w:color="auto" w:fill="auto"/>
            <w:vAlign w:val="center"/>
            <w:hideMark/>
          </w:tcPr>
          <w:p w14:paraId="74F48F27" w14:textId="77777777" w:rsidR="00FD05AA" w:rsidRPr="00246C0F" w:rsidRDefault="00FD05AA" w:rsidP="006C5717">
            <w:pPr>
              <w:jc w:val="center"/>
              <w:rPr>
                <w:color w:val="000000" w:themeColor="text1"/>
                <w:sz w:val="20"/>
                <w:szCs w:val="20"/>
              </w:rPr>
            </w:pPr>
            <w:r w:rsidRPr="00246C0F">
              <w:rPr>
                <w:color w:val="000000" w:themeColor="text1"/>
                <w:sz w:val="20"/>
                <w:szCs w:val="20"/>
              </w:rPr>
              <w:t>AUR84890.1</w:t>
            </w:r>
          </w:p>
        </w:tc>
        <w:tc>
          <w:tcPr>
            <w:tcW w:w="1086" w:type="dxa"/>
            <w:tcBorders>
              <w:top w:val="nil"/>
              <w:left w:val="nil"/>
              <w:bottom w:val="single" w:sz="4" w:space="0" w:color="auto"/>
              <w:right w:val="single" w:sz="4" w:space="0" w:color="auto"/>
            </w:tcBorders>
            <w:shd w:val="clear" w:color="auto" w:fill="auto"/>
            <w:vAlign w:val="center"/>
            <w:hideMark/>
          </w:tcPr>
          <w:p w14:paraId="6524AF1F" w14:textId="77777777" w:rsidR="00FD05AA" w:rsidRPr="00246C0F" w:rsidRDefault="00FD05AA" w:rsidP="006C5717">
            <w:pPr>
              <w:jc w:val="center"/>
              <w:rPr>
                <w:color w:val="000000" w:themeColor="text1"/>
                <w:sz w:val="20"/>
                <w:szCs w:val="20"/>
              </w:rPr>
            </w:pPr>
            <w:r w:rsidRPr="00246C0F">
              <w:rPr>
                <w:color w:val="000000" w:themeColor="text1"/>
                <w:sz w:val="20"/>
                <w:szCs w:val="20"/>
              </w:rPr>
              <w:t>1</w:t>
            </w:r>
          </w:p>
        </w:tc>
        <w:tc>
          <w:tcPr>
            <w:tcW w:w="1260" w:type="dxa"/>
            <w:tcBorders>
              <w:top w:val="nil"/>
              <w:left w:val="nil"/>
              <w:bottom w:val="single" w:sz="4" w:space="0" w:color="auto"/>
              <w:right w:val="single" w:sz="4" w:space="0" w:color="auto"/>
            </w:tcBorders>
            <w:shd w:val="clear" w:color="000000" w:fill="DDEBF7"/>
            <w:vAlign w:val="center"/>
            <w:hideMark/>
          </w:tcPr>
          <w:p w14:paraId="4B5F1E17"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c>
          <w:tcPr>
            <w:tcW w:w="1350" w:type="dxa"/>
            <w:tcBorders>
              <w:top w:val="nil"/>
              <w:left w:val="nil"/>
              <w:bottom w:val="single" w:sz="4" w:space="0" w:color="auto"/>
              <w:right w:val="single" w:sz="4" w:space="0" w:color="auto"/>
            </w:tcBorders>
            <w:shd w:val="clear" w:color="auto" w:fill="auto"/>
            <w:vAlign w:val="center"/>
            <w:hideMark/>
          </w:tcPr>
          <w:p w14:paraId="1B122C6D" w14:textId="77777777" w:rsidR="00FD05AA" w:rsidRPr="00246C0F" w:rsidRDefault="00FD05AA" w:rsidP="006C5717">
            <w:pPr>
              <w:jc w:val="center"/>
              <w:rPr>
                <w:color w:val="000000" w:themeColor="text1"/>
                <w:sz w:val="20"/>
                <w:szCs w:val="20"/>
              </w:rPr>
            </w:pPr>
            <w:r w:rsidRPr="00246C0F">
              <w:rPr>
                <w:color w:val="000000" w:themeColor="text1"/>
                <w:sz w:val="20"/>
                <w:szCs w:val="20"/>
              </w:rPr>
              <w:t>AUR84892.1</w:t>
            </w:r>
          </w:p>
        </w:tc>
        <w:tc>
          <w:tcPr>
            <w:tcW w:w="1350" w:type="dxa"/>
            <w:tcBorders>
              <w:top w:val="nil"/>
              <w:left w:val="nil"/>
              <w:bottom w:val="single" w:sz="4" w:space="0" w:color="auto"/>
              <w:right w:val="single" w:sz="4" w:space="0" w:color="auto"/>
            </w:tcBorders>
            <w:shd w:val="clear" w:color="auto" w:fill="auto"/>
            <w:vAlign w:val="center"/>
            <w:hideMark/>
          </w:tcPr>
          <w:p w14:paraId="233F23CC" w14:textId="77777777" w:rsidR="00FD05AA" w:rsidRPr="00246C0F" w:rsidRDefault="00FD05AA" w:rsidP="006C5717">
            <w:pPr>
              <w:jc w:val="center"/>
              <w:rPr>
                <w:color w:val="000000" w:themeColor="text1"/>
                <w:sz w:val="20"/>
                <w:szCs w:val="20"/>
              </w:rPr>
            </w:pPr>
            <w:r w:rsidRPr="00246C0F">
              <w:rPr>
                <w:color w:val="000000" w:themeColor="text1"/>
                <w:sz w:val="20"/>
                <w:szCs w:val="20"/>
              </w:rPr>
              <w:t>2</w:t>
            </w:r>
          </w:p>
        </w:tc>
        <w:tc>
          <w:tcPr>
            <w:tcW w:w="1350" w:type="dxa"/>
            <w:tcBorders>
              <w:top w:val="nil"/>
              <w:left w:val="nil"/>
              <w:bottom w:val="single" w:sz="4" w:space="0" w:color="auto"/>
              <w:right w:val="single" w:sz="4" w:space="0" w:color="auto"/>
            </w:tcBorders>
            <w:shd w:val="clear" w:color="000000" w:fill="DDEBF7"/>
            <w:vAlign w:val="center"/>
            <w:hideMark/>
          </w:tcPr>
          <w:p w14:paraId="484D068D"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r>
      <w:tr w:rsidR="00FD05AA" w:rsidRPr="00246C0F" w14:paraId="3FB4478E" w14:textId="77777777" w:rsidTr="006C5717">
        <w:trPr>
          <w:trHeight w:val="791"/>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1D40A01C" w14:textId="77777777" w:rsidR="00FD05AA" w:rsidRPr="00246C0F" w:rsidRDefault="00FD05AA" w:rsidP="006C5717">
            <w:pPr>
              <w:jc w:val="center"/>
              <w:rPr>
                <w:color w:val="000000" w:themeColor="text1"/>
                <w:sz w:val="20"/>
                <w:szCs w:val="20"/>
              </w:rPr>
            </w:pPr>
            <w:r w:rsidRPr="00246C0F">
              <w:rPr>
                <w:color w:val="000000" w:themeColor="text1"/>
                <w:sz w:val="20"/>
                <w:szCs w:val="20"/>
              </w:rPr>
              <w:t>AUR94238.1</w:t>
            </w:r>
          </w:p>
        </w:tc>
        <w:tc>
          <w:tcPr>
            <w:tcW w:w="1260" w:type="dxa"/>
            <w:tcBorders>
              <w:top w:val="nil"/>
              <w:left w:val="nil"/>
              <w:bottom w:val="single" w:sz="4" w:space="0" w:color="auto"/>
              <w:right w:val="single" w:sz="4" w:space="0" w:color="auto"/>
            </w:tcBorders>
            <w:shd w:val="clear" w:color="auto" w:fill="DEEAF6" w:themeFill="accent5" w:themeFillTint="33"/>
            <w:vAlign w:val="center"/>
            <w:hideMark/>
          </w:tcPr>
          <w:p w14:paraId="534B057F"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c>
          <w:tcPr>
            <w:tcW w:w="720" w:type="dxa"/>
            <w:tcBorders>
              <w:top w:val="nil"/>
              <w:left w:val="nil"/>
              <w:bottom w:val="single" w:sz="4" w:space="0" w:color="auto"/>
              <w:right w:val="single" w:sz="4" w:space="0" w:color="auto"/>
            </w:tcBorders>
            <w:shd w:val="clear" w:color="auto" w:fill="auto"/>
            <w:vAlign w:val="center"/>
            <w:hideMark/>
          </w:tcPr>
          <w:p w14:paraId="001EC33D" w14:textId="77777777" w:rsidR="00FD05AA" w:rsidRPr="00246C0F" w:rsidRDefault="00FD05AA" w:rsidP="006C5717">
            <w:pPr>
              <w:jc w:val="center"/>
              <w:rPr>
                <w:color w:val="000000" w:themeColor="text1"/>
                <w:sz w:val="20"/>
                <w:szCs w:val="20"/>
              </w:rPr>
            </w:pPr>
            <w:r w:rsidRPr="00246C0F">
              <w:rPr>
                <w:color w:val="000000" w:themeColor="text1"/>
                <w:sz w:val="20"/>
                <w:szCs w:val="20"/>
              </w:rPr>
              <w:t>4</w:t>
            </w:r>
          </w:p>
        </w:tc>
        <w:tc>
          <w:tcPr>
            <w:tcW w:w="2250" w:type="dxa"/>
            <w:tcBorders>
              <w:top w:val="nil"/>
              <w:left w:val="nil"/>
              <w:bottom w:val="single" w:sz="4" w:space="0" w:color="auto"/>
              <w:right w:val="single" w:sz="4" w:space="0" w:color="auto"/>
            </w:tcBorders>
            <w:shd w:val="clear" w:color="auto" w:fill="auto"/>
            <w:vAlign w:val="center"/>
            <w:hideMark/>
          </w:tcPr>
          <w:p w14:paraId="3734B66E" w14:textId="77777777" w:rsidR="00FD05AA" w:rsidRPr="00246C0F" w:rsidRDefault="00FD05AA" w:rsidP="006C5717">
            <w:pPr>
              <w:jc w:val="center"/>
              <w:rPr>
                <w:color w:val="000000" w:themeColor="text1"/>
                <w:sz w:val="20"/>
                <w:szCs w:val="20"/>
              </w:rPr>
            </w:pPr>
            <w:r w:rsidRPr="00246C0F">
              <w:rPr>
                <w:color w:val="000000" w:themeColor="text1"/>
                <w:sz w:val="20"/>
                <w:szCs w:val="20"/>
              </w:rPr>
              <w:t>Vibrio phage 1.193.O._10N.286.52.C6</w:t>
            </w:r>
          </w:p>
        </w:tc>
        <w:tc>
          <w:tcPr>
            <w:tcW w:w="720" w:type="dxa"/>
            <w:tcBorders>
              <w:top w:val="nil"/>
              <w:left w:val="nil"/>
              <w:bottom w:val="single" w:sz="4" w:space="0" w:color="auto"/>
              <w:right w:val="single" w:sz="4" w:space="0" w:color="auto"/>
            </w:tcBorders>
            <w:shd w:val="clear" w:color="auto" w:fill="auto"/>
            <w:vAlign w:val="center"/>
            <w:hideMark/>
          </w:tcPr>
          <w:p w14:paraId="7C47676F" w14:textId="77777777" w:rsidR="00FD05AA" w:rsidRPr="00246C0F" w:rsidRDefault="00FD05AA" w:rsidP="006C5717">
            <w:pPr>
              <w:jc w:val="center"/>
              <w:rPr>
                <w:color w:val="000000" w:themeColor="text1"/>
                <w:sz w:val="20"/>
                <w:szCs w:val="20"/>
              </w:rPr>
            </w:pPr>
            <w:r w:rsidRPr="00246C0F">
              <w:rPr>
                <w:color w:val="000000" w:themeColor="text1"/>
                <w:sz w:val="20"/>
                <w:szCs w:val="20"/>
              </w:rPr>
              <w:t>Yes</w:t>
            </w:r>
          </w:p>
        </w:tc>
        <w:tc>
          <w:tcPr>
            <w:tcW w:w="1524" w:type="dxa"/>
            <w:tcBorders>
              <w:top w:val="nil"/>
              <w:left w:val="nil"/>
              <w:bottom w:val="single" w:sz="4" w:space="0" w:color="auto"/>
              <w:right w:val="single" w:sz="4" w:space="0" w:color="auto"/>
            </w:tcBorders>
            <w:shd w:val="clear" w:color="auto" w:fill="auto"/>
            <w:vAlign w:val="center"/>
            <w:hideMark/>
          </w:tcPr>
          <w:p w14:paraId="5A5814DE" w14:textId="77777777" w:rsidR="00FD05AA" w:rsidRPr="00246C0F" w:rsidRDefault="00FD05AA" w:rsidP="006C5717">
            <w:pPr>
              <w:jc w:val="center"/>
              <w:rPr>
                <w:color w:val="000000" w:themeColor="text1"/>
                <w:sz w:val="20"/>
                <w:szCs w:val="20"/>
              </w:rPr>
            </w:pPr>
            <w:r w:rsidRPr="00246C0F">
              <w:rPr>
                <w:color w:val="000000" w:themeColor="text1"/>
                <w:sz w:val="20"/>
                <w:szCs w:val="20"/>
              </w:rPr>
              <w:t>AUR94237.1</w:t>
            </w:r>
          </w:p>
        </w:tc>
        <w:tc>
          <w:tcPr>
            <w:tcW w:w="1086" w:type="dxa"/>
            <w:tcBorders>
              <w:top w:val="nil"/>
              <w:left w:val="nil"/>
              <w:bottom w:val="single" w:sz="4" w:space="0" w:color="auto"/>
              <w:right w:val="single" w:sz="4" w:space="0" w:color="auto"/>
            </w:tcBorders>
            <w:shd w:val="clear" w:color="auto" w:fill="auto"/>
            <w:vAlign w:val="center"/>
            <w:hideMark/>
          </w:tcPr>
          <w:p w14:paraId="0025791F" w14:textId="77777777" w:rsidR="00FD05AA" w:rsidRPr="00246C0F" w:rsidRDefault="00FD05AA" w:rsidP="006C5717">
            <w:pPr>
              <w:jc w:val="center"/>
              <w:rPr>
                <w:color w:val="000000" w:themeColor="text1"/>
                <w:sz w:val="20"/>
                <w:szCs w:val="20"/>
              </w:rPr>
            </w:pPr>
            <w:r w:rsidRPr="00246C0F">
              <w:rPr>
                <w:color w:val="000000" w:themeColor="text1"/>
                <w:sz w:val="20"/>
                <w:szCs w:val="20"/>
              </w:rPr>
              <w:t>1</w:t>
            </w:r>
          </w:p>
        </w:tc>
        <w:tc>
          <w:tcPr>
            <w:tcW w:w="1260" w:type="dxa"/>
            <w:tcBorders>
              <w:top w:val="nil"/>
              <w:left w:val="nil"/>
              <w:bottom w:val="single" w:sz="4" w:space="0" w:color="auto"/>
              <w:right w:val="single" w:sz="4" w:space="0" w:color="auto"/>
            </w:tcBorders>
            <w:shd w:val="clear" w:color="000000" w:fill="DDEBF7"/>
            <w:vAlign w:val="center"/>
            <w:hideMark/>
          </w:tcPr>
          <w:p w14:paraId="38A44007"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c>
          <w:tcPr>
            <w:tcW w:w="1350" w:type="dxa"/>
            <w:tcBorders>
              <w:top w:val="nil"/>
              <w:left w:val="nil"/>
              <w:bottom w:val="single" w:sz="4" w:space="0" w:color="auto"/>
              <w:right w:val="single" w:sz="4" w:space="0" w:color="auto"/>
            </w:tcBorders>
            <w:shd w:val="clear" w:color="auto" w:fill="auto"/>
            <w:vAlign w:val="center"/>
            <w:hideMark/>
          </w:tcPr>
          <w:p w14:paraId="10391501" w14:textId="77777777" w:rsidR="00FD05AA" w:rsidRPr="00246C0F" w:rsidRDefault="00FD05AA" w:rsidP="006C5717">
            <w:pPr>
              <w:jc w:val="center"/>
              <w:rPr>
                <w:color w:val="000000" w:themeColor="text1"/>
                <w:sz w:val="20"/>
                <w:szCs w:val="20"/>
              </w:rPr>
            </w:pPr>
            <w:r w:rsidRPr="00246C0F">
              <w:rPr>
                <w:color w:val="000000" w:themeColor="text1"/>
                <w:sz w:val="20"/>
                <w:szCs w:val="20"/>
              </w:rPr>
              <w:t>AUR94239.1</w:t>
            </w:r>
          </w:p>
        </w:tc>
        <w:tc>
          <w:tcPr>
            <w:tcW w:w="1350" w:type="dxa"/>
            <w:tcBorders>
              <w:top w:val="nil"/>
              <w:left w:val="nil"/>
              <w:bottom w:val="single" w:sz="4" w:space="0" w:color="auto"/>
              <w:right w:val="single" w:sz="4" w:space="0" w:color="auto"/>
            </w:tcBorders>
            <w:shd w:val="clear" w:color="auto" w:fill="auto"/>
            <w:vAlign w:val="center"/>
            <w:hideMark/>
          </w:tcPr>
          <w:p w14:paraId="78E77BA9" w14:textId="77777777" w:rsidR="00FD05AA" w:rsidRPr="00246C0F" w:rsidRDefault="00FD05AA" w:rsidP="006C5717">
            <w:pPr>
              <w:jc w:val="center"/>
              <w:rPr>
                <w:color w:val="000000" w:themeColor="text1"/>
                <w:sz w:val="20"/>
                <w:szCs w:val="20"/>
              </w:rPr>
            </w:pPr>
            <w:r w:rsidRPr="00246C0F">
              <w:rPr>
                <w:color w:val="000000" w:themeColor="text1"/>
                <w:sz w:val="20"/>
                <w:szCs w:val="20"/>
              </w:rPr>
              <w:t>2</w:t>
            </w:r>
          </w:p>
        </w:tc>
        <w:tc>
          <w:tcPr>
            <w:tcW w:w="1350" w:type="dxa"/>
            <w:tcBorders>
              <w:top w:val="nil"/>
              <w:left w:val="nil"/>
              <w:bottom w:val="single" w:sz="4" w:space="0" w:color="auto"/>
              <w:right w:val="single" w:sz="4" w:space="0" w:color="auto"/>
            </w:tcBorders>
            <w:shd w:val="clear" w:color="000000" w:fill="DDEBF7"/>
            <w:vAlign w:val="center"/>
            <w:hideMark/>
          </w:tcPr>
          <w:p w14:paraId="637FFA5A"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r>
      <w:tr w:rsidR="00FD05AA" w:rsidRPr="00246C0F" w14:paraId="4C71E0E4" w14:textId="77777777" w:rsidTr="006C5717">
        <w:trPr>
          <w:trHeight w:val="611"/>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0229EBE8" w14:textId="77777777" w:rsidR="00FD05AA" w:rsidRPr="00246C0F" w:rsidRDefault="00FD05AA" w:rsidP="006C5717">
            <w:pPr>
              <w:jc w:val="center"/>
              <w:rPr>
                <w:color w:val="000000" w:themeColor="text1"/>
                <w:sz w:val="20"/>
                <w:szCs w:val="20"/>
              </w:rPr>
            </w:pPr>
            <w:r w:rsidRPr="00246C0F">
              <w:rPr>
                <w:color w:val="000000" w:themeColor="text1"/>
                <w:sz w:val="20"/>
                <w:szCs w:val="20"/>
              </w:rPr>
              <w:t>YP_007877418.1</w:t>
            </w:r>
          </w:p>
        </w:tc>
        <w:tc>
          <w:tcPr>
            <w:tcW w:w="1260" w:type="dxa"/>
            <w:tcBorders>
              <w:top w:val="nil"/>
              <w:left w:val="nil"/>
              <w:bottom w:val="single" w:sz="4" w:space="0" w:color="auto"/>
              <w:right w:val="single" w:sz="4" w:space="0" w:color="auto"/>
            </w:tcBorders>
            <w:shd w:val="clear" w:color="000000" w:fill="E2EFDA"/>
            <w:vAlign w:val="center"/>
            <w:hideMark/>
          </w:tcPr>
          <w:p w14:paraId="1D4BC42D" w14:textId="77777777" w:rsidR="00FD05AA" w:rsidRPr="00246C0F" w:rsidRDefault="00FD05AA" w:rsidP="006C5717">
            <w:pPr>
              <w:jc w:val="center"/>
              <w:rPr>
                <w:color w:val="000000" w:themeColor="text1"/>
                <w:sz w:val="20"/>
                <w:szCs w:val="20"/>
              </w:rPr>
            </w:pPr>
            <w:r w:rsidRPr="00246C0F">
              <w:rPr>
                <w:color w:val="000000" w:themeColor="text1"/>
                <w:sz w:val="20"/>
                <w:szCs w:val="20"/>
              </w:rPr>
              <w:t>hypothetical protein</w:t>
            </w:r>
          </w:p>
        </w:tc>
        <w:tc>
          <w:tcPr>
            <w:tcW w:w="720" w:type="dxa"/>
            <w:tcBorders>
              <w:top w:val="nil"/>
              <w:left w:val="nil"/>
              <w:bottom w:val="single" w:sz="4" w:space="0" w:color="auto"/>
              <w:right w:val="single" w:sz="4" w:space="0" w:color="auto"/>
            </w:tcBorders>
            <w:shd w:val="clear" w:color="auto" w:fill="auto"/>
            <w:vAlign w:val="center"/>
            <w:hideMark/>
          </w:tcPr>
          <w:p w14:paraId="7EB1C238" w14:textId="77777777" w:rsidR="00FD05AA" w:rsidRPr="00246C0F" w:rsidRDefault="00FD05AA" w:rsidP="006C5717">
            <w:pPr>
              <w:jc w:val="center"/>
              <w:rPr>
                <w:color w:val="000000" w:themeColor="text1"/>
                <w:sz w:val="20"/>
                <w:szCs w:val="20"/>
              </w:rPr>
            </w:pPr>
            <w:r w:rsidRPr="00246C0F">
              <w:rPr>
                <w:color w:val="000000" w:themeColor="text1"/>
                <w:sz w:val="20"/>
                <w:szCs w:val="20"/>
              </w:rPr>
              <w:t>4</w:t>
            </w:r>
          </w:p>
        </w:tc>
        <w:tc>
          <w:tcPr>
            <w:tcW w:w="2250" w:type="dxa"/>
            <w:tcBorders>
              <w:top w:val="nil"/>
              <w:left w:val="nil"/>
              <w:bottom w:val="single" w:sz="4" w:space="0" w:color="auto"/>
              <w:right w:val="single" w:sz="4" w:space="0" w:color="auto"/>
            </w:tcBorders>
            <w:shd w:val="clear" w:color="auto" w:fill="auto"/>
            <w:vAlign w:val="center"/>
            <w:hideMark/>
          </w:tcPr>
          <w:p w14:paraId="0474E751" w14:textId="77777777" w:rsidR="00FD05AA" w:rsidRPr="00246C0F" w:rsidRDefault="00FD05AA" w:rsidP="006C5717">
            <w:pPr>
              <w:jc w:val="center"/>
              <w:rPr>
                <w:color w:val="000000" w:themeColor="text1"/>
                <w:sz w:val="20"/>
                <w:szCs w:val="20"/>
              </w:rPr>
            </w:pPr>
            <w:r w:rsidRPr="00246C0F">
              <w:rPr>
                <w:color w:val="000000" w:themeColor="text1"/>
                <w:sz w:val="20"/>
                <w:szCs w:val="20"/>
              </w:rPr>
              <w:t xml:space="preserve">Vibrio phage </w:t>
            </w:r>
            <w:r>
              <w:rPr>
                <w:color w:val="000000" w:themeColor="text1"/>
                <w:sz w:val="20"/>
                <w:szCs w:val="20"/>
              </w:rPr>
              <w:t>H</w:t>
            </w:r>
            <w:r w:rsidRPr="00246C0F">
              <w:rPr>
                <w:color w:val="000000" w:themeColor="text1"/>
                <w:sz w:val="20"/>
                <w:szCs w:val="20"/>
              </w:rPr>
              <w:t>elene 12B3</w:t>
            </w:r>
          </w:p>
        </w:tc>
        <w:tc>
          <w:tcPr>
            <w:tcW w:w="720" w:type="dxa"/>
            <w:tcBorders>
              <w:top w:val="nil"/>
              <w:left w:val="nil"/>
              <w:bottom w:val="single" w:sz="4" w:space="0" w:color="auto"/>
              <w:right w:val="single" w:sz="4" w:space="0" w:color="auto"/>
            </w:tcBorders>
            <w:shd w:val="clear" w:color="auto" w:fill="auto"/>
            <w:vAlign w:val="center"/>
            <w:hideMark/>
          </w:tcPr>
          <w:p w14:paraId="13DAC367" w14:textId="77777777" w:rsidR="00FD05AA" w:rsidRPr="00246C0F" w:rsidRDefault="00FD05AA" w:rsidP="006C5717">
            <w:pPr>
              <w:jc w:val="center"/>
              <w:rPr>
                <w:color w:val="000000" w:themeColor="text1"/>
                <w:sz w:val="20"/>
                <w:szCs w:val="20"/>
              </w:rPr>
            </w:pPr>
            <w:r w:rsidRPr="00246C0F">
              <w:rPr>
                <w:color w:val="000000" w:themeColor="text1"/>
                <w:sz w:val="20"/>
                <w:szCs w:val="20"/>
              </w:rPr>
              <w:t>No</w:t>
            </w:r>
          </w:p>
        </w:tc>
        <w:tc>
          <w:tcPr>
            <w:tcW w:w="1524" w:type="dxa"/>
            <w:tcBorders>
              <w:top w:val="nil"/>
              <w:left w:val="nil"/>
              <w:bottom w:val="single" w:sz="4" w:space="0" w:color="auto"/>
              <w:right w:val="single" w:sz="4" w:space="0" w:color="auto"/>
            </w:tcBorders>
            <w:shd w:val="clear" w:color="auto" w:fill="auto"/>
            <w:vAlign w:val="center"/>
            <w:hideMark/>
          </w:tcPr>
          <w:p w14:paraId="4A870A01" w14:textId="77777777" w:rsidR="00FD05AA" w:rsidRPr="00246C0F" w:rsidRDefault="00FD05AA" w:rsidP="006C5717">
            <w:pPr>
              <w:jc w:val="center"/>
              <w:rPr>
                <w:color w:val="000000" w:themeColor="text1"/>
                <w:sz w:val="20"/>
                <w:szCs w:val="20"/>
              </w:rPr>
            </w:pPr>
            <w:r w:rsidRPr="00246C0F">
              <w:rPr>
                <w:color w:val="000000" w:themeColor="text1"/>
                <w:sz w:val="20"/>
                <w:szCs w:val="20"/>
              </w:rPr>
              <w:t>YP_007877417.1</w:t>
            </w:r>
          </w:p>
        </w:tc>
        <w:tc>
          <w:tcPr>
            <w:tcW w:w="1086" w:type="dxa"/>
            <w:tcBorders>
              <w:top w:val="nil"/>
              <w:left w:val="nil"/>
              <w:bottom w:val="single" w:sz="4" w:space="0" w:color="auto"/>
              <w:right w:val="single" w:sz="4" w:space="0" w:color="auto"/>
            </w:tcBorders>
            <w:shd w:val="clear" w:color="auto" w:fill="auto"/>
            <w:vAlign w:val="center"/>
            <w:hideMark/>
          </w:tcPr>
          <w:p w14:paraId="39979C0F" w14:textId="77777777" w:rsidR="00FD05AA" w:rsidRPr="00246C0F" w:rsidRDefault="00FD05AA" w:rsidP="006C5717">
            <w:pPr>
              <w:jc w:val="center"/>
              <w:rPr>
                <w:color w:val="000000" w:themeColor="text1"/>
                <w:sz w:val="20"/>
                <w:szCs w:val="20"/>
              </w:rPr>
            </w:pPr>
            <w:r w:rsidRPr="00246C0F">
              <w:rPr>
                <w:color w:val="000000" w:themeColor="text1"/>
                <w:sz w:val="20"/>
                <w:szCs w:val="20"/>
              </w:rPr>
              <w:t>1</w:t>
            </w:r>
          </w:p>
        </w:tc>
        <w:tc>
          <w:tcPr>
            <w:tcW w:w="1260" w:type="dxa"/>
            <w:tcBorders>
              <w:top w:val="nil"/>
              <w:left w:val="nil"/>
              <w:bottom w:val="single" w:sz="4" w:space="0" w:color="auto"/>
              <w:right w:val="single" w:sz="4" w:space="0" w:color="auto"/>
            </w:tcBorders>
            <w:shd w:val="clear" w:color="000000" w:fill="E2EFDA"/>
            <w:vAlign w:val="center"/>
            <w:hideMark/>
          </w:tcPr>
          <w:p w14:paraId="084AC12C" w14:textId="77777777" w:rsidR="00FD05AA" w:rsidRPr="00246C0F" w:rsidRDefault="00FD05AA" w:rsidP="006C5717">
            <w:pPr>
              <w:jc w:val="center"/>
              <w:rPr>
                <w:color w:val="000000" w:themeColor="text1"/>
                <w:sz w:val="20"/>
                <w:szCs w:val="20"/>
              </w:rPr>
            </w:pPr>
            <w:r w:rsidRPr="00246C0F">
              <w:rPr>
                <w:color w:val="000000" w:themeColor="text1"/>
                <w:sz w:val="20"/>
                <w:szCs w:val="20"/>
              </w:rPr>
              <w:t>hypothetical protein</w:t>
            </w:r>
          </w:p>
        </w:tc>
        <w:tc>
          <w:tcPr>
            <w:tcW w:w="1350" w:type="dxa"/>
            <w:tcBorders>
              <w:top w:val="nil"/>
              <w:left w:val="nil"/>
              <w:bottom w:val="single" w:sz="4" w:space="0" w:color="auto"/>
              <w:right w:val="single" w:sz="4" w:space="0" w:color="auto"/>
            </w:tcBorders>
            <w:shd w:val="clear" w:color="auto" w:fill="auto"/>
            <w:vAlign w:val="center"/>
            <w:hideMark/>
          </w:tcPr>
          <w:p w14:paraId="36E160AB" w14:textId="77777777" w:rsidR="00FD05AA" w:rsidRPr="00246C0F" w:rsidRDefault="00FD05AA" w:rsidP="006C5717">
            <w:pPr>
              <w:jc w:val="center"/>
              <w:rPr>
                <w:color w:val="000000" w:themeColor="text1"/>
                <w:sz w:val="20"/>
                <w:szCs w:val="20"/>
              </w:rPr>
            </w:pPr>
            <w:r w:rsidRPr="00246C0F">
              <w:rPr>
                <w:color w:val="000000" w:themeColor="text1"/>
                <w:sz w:val="20"/>
                <w:szCs w:val="20"/>
              </w:rPr>
              <w:t>YP_007877419.1</w:t>
            </w:r>
          </w:p>
        </w:tc>
        <w:tc>
          <w:tcPr>
            <w:tcW w:w="1350" w:type="dxa"/>
            <w:tcBorders>
              <w:top w:val="nil"/>
              <w:left w:val="nil"/>
              <w:bottom w:val="single" w:sz="4" w:space="0" w:color="auto"/>
              <w:right w:val="single" w:sz="4" w:space="0" w:color="auto"/>
            </w:tcBorders>
            <w:shd w:val="clear" w:color="auto" w:fill="auto"/>
            <w:vAlign w:val="center"/>
            <w:hideMark/>
          </w:tcPr>
          <w:p w14:paraId="7F4655FC" w14:textId="77777777" w:rsidR="00FD05AA" w:rsidRPr="00246C0F" w:rsidRDefault="00FD05AA" w:rsidP="006C5717">
            <w:pPr>
              <w:jc w:val="center"/>
              <w:rPr>
                <w:color w:val="000000" w:themeColor="text1"/>
                <w:sz w:val="20"/>
                <w:szCs w:val="20"/>
              </w:rPr>
            </w:pPr>
            <w:r w:rsidRPr="00246C0F">
              <w:rPr>
                <w:color w:val="000000" w:themeColor="text1"/>
                <w:sz w:val="20"/>
                <w:szCs w:val="20"/>
              </w:rPr>
              <w:t>2</w:t>
            </w:r>
          </w:p>
        </w:tc>
        <w:tc>
          <w:tcPr>
            <w:tcW w:w="1350" w:type="dxa"/>
            <w:tcBorders>
              <w:top w:val="nil"/>
              <w:left w:val="nil"/>
              <w:bottom w:val="single" w:sz="4" w:space="0" w:color="auto"/>
              <w:right w:val="single" w:sz="4" w:space="0" w:color="auto"/>
            </w:tcBorders>
            <w:shd w:val="clear" w:color="000000" w:fill="E2EFDA"/>
            <w:vAlign w:val="center"/>
            <w:hideMark/>
          </w:tcPr>
          <w:p w14:paraId="485DAAE5" w14:textId="77777777" w:rsidR="00FD05AA" w:rsidRPr="00246C0F" w:rsidRDefault="00FD05AA" w:rsidP="006C5717">
            <w:pPr>
              <w:jc w:val="center"/>
              <w:rPr>
                <w:color w:val="000000" w:themeColor="text1"/>
                <w:sz w:val="20"/>
                <w:szCs w:val="20"/>
              </w:rPr>
            </w:pPr>
            <w:r w:rsidRPr="00246C0F">
              <w:rPr>
                <w:color w:val="000000" w:themeColor="text1"/>
                <w:sz w:val="20"/>
                <w:szCs w:val="20"/>
              </w:rPr>
              <w:t>hypothetical protein</w:t>
            </w:r>
          </w:p>
        </w:tc>
      </w:tr>
      <w:tr w:rsidR="00FD05AA" w:rsidRPr="00246C0F" w14:paraId="0EDD0E1F" w14:textId="77777777" w:rsidTr="006C5717">
        <w:trPr>
          <w:trHeight w:val="539"/>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47CD7287" w14:textId="77777777" w:rsidR="00FD05AA" w:rsidRPr="00246C0F" w:rsidRDefault="00FD05AA" w:rsidP="006C5717">
            <w:pPr>
              <w:jc w:val="center"/>
              <w:rPr>
                <w:color w:val="000000" w:themeColor="text1"/>
                <w:sz w:val="20"/>
                <w:szCs w:val="20"/>
              </w:rPr>
            </w:pPr>
            <w:r w:rsidRPr="00246C0F">
              <w:rPr>
                <w:color w:val="000000" w:themeColor="text1"/>
                <w:sz w:val="20"/>
                <w:szCs w:val="20"/>
              </w:rPr>
              <w:t>YP_009222873.1</w:t>
            </w:r>
          </w:p>
        </w:tc>
        <w:tc>
          <w:tcPr>
            <w:tcW w:w="1260" w:type="dxa"/>
            <w:tcBorders>
              <w:top w:val="nil"/>
              <w:left w:val="nil"/>
              <w:bottom w:val="single" w:sz="4" w:space="0" w:color="auto"/>
              <w:right w:val="single" w:sz="4" w:space="0" w:color="auto"/>
            </w:tcBorders>
            <w:shd w:val="clear" w:color="000000" w:fill="E2EFDA"/>
            <w:vAlign w:val="center"/>
            <w:hideMark/>
          </w:tcPr>
          <w:p w14:paraId="2FAF8DDE" w14:textId="77777777" w:rsidR="00FD05AA" w:rsidRPr="00246C0F" w:rsidRDefault="00FD05AA" w:rsidP="006C5717">
            <w:pPr>
              <w:jc w:val="center"/>
              <w:rPr>
                <w:color w:val="000000" w:themeColor="text1"/>
                <w:sz w:val="20"/>
                <w:szCs w:val="20"/>
              </w:rPr>
            </w:pPr>
            <w:r w:rsidRPr="00246C0F">
              <w:rPr>
                <w:color w:val="000000" w:themeColor="text1"/>
                <w:sz w:val="20"/>
                <w:szCs w:val="20"/>
              </w:rPr>
              <w:t>hypothetical protein</w:t>
            </w:r>
          </w:p>
        </w:tc>
        <w:tc>
          <w:tcPr>
            <w:tcW w:w="720" w:type="dxa"/>
            <w:tcBorders>
              <w:top w:val="nil"/>
              <w:left w:val="nil"/>
              <w:bottom w:val="single" w:sz="4" w:space="0" w:color="auto"/>
              <w:right w:val="single" w:sz="4" w:space="0" w:color="auto"/>
            </w:tcBorders>
            <w:shd w:val="clear" w:color="auto" w:fill="auto"/>
            <w:vAlign w:val="center"/>
            <w:hideMark/>
          </w:tcPr>
          <w:p w14:paraId="7CE25BE8" w14:textId="77777777" w:rsidR="00FD05AA" w:rsidRPr="00246C0F" w:rsidRDefault="00FD05AA" w:rsidP="006C5717">
            <w:pPr>
              <w:jc w:val="center"/>
              <w:rPr>
                <w:color w:val="000000" w:themeColor="text1"/>
                <w:sz w:val="20"/>
                <w:szCs w:val="20"/>
              </w:rPr>
            </w:pPr>
            <w:r w:rsidRPr="00246C0F">
              <w:rPr>
                <w:color w:val="000000" w:themeColor="text1"/>
                <w:sz w:val="20"/>
                <w:szCs w:val="20"/>
              </w:rPr>
              <w:t>4</w:t>
            </w:r>
          </w:p>
        </w:tc>
        <w:tc>
          <w:tcPr>
            <w:tcW w:w="2250" w:type="dxa"/>
            <w:tcBorders>
              <w:top w:val="nil"/>
              <w:left w:val="nil"/>
              <w:bottom w:val="single" w:sz="4" w:space="0" w:color="auto"/>
              <w:right w:val="single" w:sz="4" w:space="0" w:color="auto"/>
            </w:tcBorders>
            <w:shd w:val="clear" w:color="auto" w:fill="auto"/>
            <w:vAlign w:val="center"/>
            <w:hideMark/>
          </w:tcPr>
          <w:p w14:paraId="12ECC074" w14:textId="77777777" w:rsidR="00FD05AA" w:rsidRPr="00246C0F" w:rsidRDefault="00FD05AA" w:rsidP="006C5717">
            <w:pPr>
              <w:jc w:val="center"/>
              <w:rPr>
                <w:color w:val="000000" w:themeColor="text1"/>
                <w:sz w:val="20"/>
                <w:szCs w:val="20"/>
              </w:rPr>
            </w:pPr>
            <w:r w:rsidRPr="00246C0F">
              <w:rPr>
                <w:color w:val="000000" w:themeColor="text1"/>
                <w:sz w:val="20"/>
                <w:szCs w:val="20"/>
              </w:rPr>
              <w:t xml:space="preserve">Vibrio phage </w:t>
            </w:r>
            <w:r>
              <w:rPr>
                <w:color w:val="000000" w:themeColor="text1"/>
                <w:sz w:val="20"/>
                <w:szCs w:val="20"/>
              </w:rPr>
              <w:t>E</w:t>
            </w:r>
            <w:r w:rsidRPr="00246C0F">
              <w:rPr>
                <w:color w:val="000000" w:themeColor="text1"/>
                <w:sz w:val="20"/>
                <w:szCs w:val="20"/>
              </w:rPr>
              <w:t>ugene 12A10</w:t>
            </w:r>
          </w:p>
        </w:tc>
        <w:tc>
          <w:tcPr>
            <w:tcW w:w="720" w:type="dxa"/>
            <w:tcBorders>
              <w:top w:val="nil"/>
              <w:left w:val="nil"/>
              <w:bottom w:val="single" w:sz="4" w:space="0" w:color="auto"/>
              <w:right w:val="single" w:sz="4" w:space="0" w:color="auto"/>
            </w:tcBorders>
            <w:shd w:val="clear" w:color="auto" w:fill="auto"/>
            <w:vAlign w:val="center"/>
            <w:hideMark/>
          </w:tcPr>
          <w:p w14:paraId="1F9FEEA5" w14:textId="77777777" w:rsidR="00FD05AA" w:rsidRPr="00246C0F" w:rsidRDefault="00FD05AA" w:rsidP="006C5717">
            <w:pPr>
              <w:jc w:val="center"/>
              <w:rPr>
                <w:color w:val="000000" w:themeColor="text1"/>
                <w:sz w:val="20"/>
                <w:szCs w:val="20"/>
              </w:rPr>
            </w:pPr>
            <w:r w:rsidRPr="00246C0F">
              <w:rPr>
                <w:color w:val="000000" w:themeColor="text1"/>
                <w:sz w:val="20"/>
                <w:szCs w:val="20"/>
              </w:rPr>
              <w:t>Yes</w:t>
            </w:r>
          </w:p>
        </w:tc>
        <w:tc>
          <w:tcPr>
            <w:tcW w:w="1524" w:type="dxa"/>
            <w:tcBorders>
              <w:top w:val="nil"/>
              <w:left w:val="nil"/>
              <w:bottom w:val="single" w:sz="4" w:space="0" w:color="auto"/>
              <w:right w:val="single" w:sz="4" w:space="0" w:color="auto"/>
            </w:tcBorders>
            <w:shd w:val="clear" w:color="auto" w:fill="auto"/>
            <w:vAlign w:val="center"/>
            <w:hideMark/>
          </w:tcPr>
          <w:p w14:paraId="5592F4E0" w14:textId="77777777" w:rsidR="00FD05AA" w:rsidRPr="00246C0F" w:rsidRDefault="00FD05AA" w:rsidP="006C5717">
            <w:pPr>
              <w:jc w:val="center"/>
              <w:rPr>
                <w:color w:val="000000" w:themeColor="text1"/>
                <w:sz w:val="20"/>
                <w:szCs w:val="20"/>
              </w:rPr>
            </w:pPr>
            <w:r w:rsidRPr="00246C0F">
              <w:rPr>
                <w:color w:val="000000" w:themeColor="text1"/>
                <w:sz w:val="20"/>
                <w:szCs w:val="20"/>
              </w:rPr>
              <w:t>YP_009222872.1</w:t>
            </w:r>
          </w:p>
        </w:tc>
        <w:tc>
          <w:tcPr>
            <w:tcW w:w="1086" w:type="dxa"/>
            <w:tcBorders>
              <w:top w:val="nil"/>
              <w:left w:val="nil"/>
              <w:bottom w:val="single" w:sz="4" w:space="0" w:color="auto"/>
              <w:right w:val="single" w:sz="4" w:space="0" w:color="auto"/>
            </w:tcBorders>
            <w:shd w:val="clear" w:color="auto" w:fill="auto"/>
            <w:vAlign w:val="center"/>
            <w:hideMark/>
          </w:tcPr>
          <w:p w14:paraId="01C9136A" w14:textId="77777777" w:rsidR="00FD05AA" w:rsidRPr="00246C0F" w:rsidRDefault="00FD05AA" w:rsidP="006C5717">
            <w:pPr>
              <w:jc w:val="center"/>
              <w:rPr>
                <w:color w:val="000000" w:themeColor="text1"/>
                <w:sz w:val="20"/>
                <w:szCs w:val="20"/>
              </w:rPr>
            </w:pPr>
            <w:r w:rsidRPr="00246C0F">
              <w:rPr>
                <w:color w:val="000000" w:themeColor="text1"/>
                <w:sz w:val="20"/>
                <w:szCs w:val="20"/>
              </w:rPr>
              <w:t>1</w:t>
            </w:r>
          </w:p>
        </w:tc>
        <w:tc>
          <w:tcPr>
            <w:tcW w:w="1260" w:type="dxa"/>
            <w:tcBorders>
              <w:top w:val="nil"/>
              <w:left w:val="nil"/>
              <w:bottom w:val="single" w:sz="4" w:space="0" w:color="auto"/>
              <w:right w:val="single" w:sz="4" w:space="0" w:color="auto"/>
            </w:tcBorders>
            <w:shd w:val="clear" w:color="000000" w:fill="E2EFDA"/>
            <w:vAlign w:val="center"/>
            <w:hideMark/>
          </w:tcPr>
          <w:p w14:paraId="19FA7B6A" w14:textId="77777777" w:rsidR="00FD05AA" w:rsidRPr="00246C0F" w:rsidRDefault="00FD05AA" w:rsidP="006C5717">
            <w:pPr>
              <w:jc w:val="center"/>
              <w:rPr>
                <w:color w:val="000000" w:themeColor="text1"/>
                <w:sz w:val="20"/>
                <w:szCs w:val="20"/>
              </w:rPr>
            </w:pPr>
            <w:r w:rsidRPr="00246C0F">
              <w:rPr>
                <w:color w:val="000000" w:themeColor="text1"/>
                <w:sz w:val="20"/>
                <w:szCs w:val="20"/>
              </w:rPr>
              <w:t>hypothetical protein</w:t>
            </w:r>
          </w:p>
        </w:tc>
        <w:tc>
          <w:tcPr>
            <w:tcW w:w="1350" w:type="dxa"/>
            <w:tcBorders>
              <w:top w:val="nil"/>
              <w:left w:val="nil"/>
              <w:bottom w:val="single" w:sz="4" w:space="0" w:color="auto"/>
              <w:right w:val="single" w:sz="4" w:space="0" w:color="auto"/>
            </w:tcBorders>
            <w:shd w:val="clear" w:color="auto" w:fill="auto"/>
            <w:vAlign w:val="center"/>
            <w:hideMark/>
          </w:tcPr>
          <w:p w14:paraId="395D43F0" w14:textId="77777777" w:rsidR="00FD05AA" w:rsidRPr="00246C0F" w:rsidRDefault="00FD05AA" w:rsidP="006C5717">
            <w:pPr>
              <w:jc w:val="center"/>
              <w:rPr>
                <w:color w:val="000000" w:themeColor="text1"/>
                <w:sz w:val="20"/>
                <w:szCs w:val="20"/>
              </w:rPr>
            </w:pPr>
            <w:r w:rsidRPr="00246C0F">
              <w:rPr>
                <w:color w:val="000000" w:themeColor="text1"/>
                <w:sz w:val="20"/>
                <w:szCs w:val="20"/>
              </w:rPr>
              <w:t>YP_009222874.1</w:t>
            </w:r>
          </w:p>
        </w:tc>
        <w:tc>
          <w:tcPr>
            <w:tcW w:w="1350" w:type="dxa"/>
            <w:tcBorders>
              <w:top w:val="nil"/>
              <w:left w:val="nil"/>
              <w:bottom w:val="single" w:sz="4" w:space="0" w:color="auto"/>
              <w:right w:val="single" w:sz="4" w:space="0" w:color="auto"/>
            </w:tcBorders>
            <w:shd w:val="clear" w:color="auto" w:fill="auto"/>
            <w:vAlign w:val="center"/>
            <w:hideMark/>
          </w:tcPr>
          <w:p w14:paraId="4A042208" w14:textId="77777777" w:rsidR="00FD05AA" w:rsidRPr="00246C0F" w:rsidRDefault="00FD05AA" w:rsidP="006C5717">
            <w:pPr>
              <w:jc w:val="center"/>
              <w:rPr>
                <w:color w:val="000000" w:themeColor="text1"/>
                <w:sz w:val="20"/>
                <w:szCs w:val="20"/>
              </w:rPr>
            </w:pPr>
            <w:r w:rsidRPr="00246C0F">
              <w:rPr>
                <w:color w:val="000000" w:themeColor="text1"/>
                <w:sz w:val="20"/>
                <w:szCs w:val="20"/>
              </w:rPr>
              <w:t>2</w:t>
            </w:r>
          </w:p>
        </w:tc>
        <w:tc>
          <w:tcPr>
            <w:tcW w:w="1350" w:type="dxa"/>
            <w:tcBorders>
              <w:top w:val="nil"/>
              <w:left w:val="nil"/>
              <w:bottom w:val="single" w:sz="4" w:space="0" w:color="auto"/>
              <w:right w:val="single" w:sz="4" w:space="0" w:color="auto"/>
            </w:tcBorders>
            <w:shd w:val="clear" w:color="000000" w:fill="E2EFDA"/>
            <w:vAlign w:val="center"/>
            <w:hideMark/>
          </w:tcPr>
          <w:p w14:paraId="1B9A7090" w14:textId="77777777" w:rsidR="00FD05AA" w:rsidRPr="00246C0F" w:rsidRDefault="00FD05AA" w:rsidP="006C5717">
            <w:pPr>
              <w:jc w:val="center"/>
              <w:rPr>
                <w:color w:val="000000" w:themeColor="text1"/>
                <w:sz w:val="20"/>
                <w:szCs w:val="20"/>
              </w:rPr>
            </w:pPr>
            <w:r w:rsidRPr="00246C0F">
              <w:rPr>
                <w:color w:val="000000" w:themeColor="text1"/>
                <w:sz w:val="20"/>
                <w:szCs w:val="20"/>
              </w:rPr>
              <w:t>hypothetical protein</w:t>
            </w:r>
          </w:p>
        </w:tc>
      </w:tr>
      <w:tr w:rsidR="00FD05AA" w:rsidRPr="00246C0F" w14:paraId="53A8A306" w14:textId="77777777" w:rsidTr="006C5717">
        <w:trPr>
          <w:trHeight w:val="791"/>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51736B84" w14:textId="77777777" w:rsidR="00FD05AA" w:rsidRPr="00246C0F" w:rsidRDefault="00FD05AA" w:rsidP="006C5717">
            <w:pPr>
              <w:jc w:val="center"/>
              <w:rPr>
                <w:color w:val="000000" w:themeColor="text1"/>
                <w:sz w:val="20"/>
                <w:szCs w:val="20"/>
              </w:rPr>
            </w:pPr>
            <w:r w:rsidRPr="00246C0F">
              <w:rPr>
                <w:color w:val="000000" w:themeColor="text1"/>
                <w:sz w:val="20"/>
                <w:szCs w:val="20"/>
              </w:rPr>
              <w:t>AUR91665.1</w:t>
            </w:r>
          </w:p>
        </w:tc>
        <w:tc>
          <w:tcPr>
            <w:tcW w:w="1260" w:type="dxa"/>
            <w:tcBorders>
              <w:top w:val="nil"/>
              <w:left w:val="nil"/>
              <w:bottom w:val="single" w:sz="4" w:space="0" w:color="auto"/>
              <w:right w:val="single" w:sz="4" w:space="0" w:color="auto"/>
            </w:tcBorders>
            <w:shd w:val="clear" w:color="auto" w:fill="DEEAF6" w:themeFill="accent5" w:themeFillTint="33"/>
            <w:vAlign w:val="center"/>
            <w:hideMark/>
          </w:tcPr>
          <w:p w14:paraId="53F07FE4"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c>
          <w:tcPr>
            <w:tcW w:w="720" w:type="dxa"/>
            <w:tcBorders>
              <w:top w:val="nil"/>
              <w:left w:val="nil"/>
              <w:bottom w:val="single" w:sz="4" w:space="0" w:color="auto"/>
              <w:right w:val="single" w:sz="4" w:space="0" w:color="auto"/>
            </w:tcBorders>
            <w:shd w:val="clear" w:color="auto" w:fill="auto"/>
            <w:vAlign w:val="center"/>
            <w:hideMark/>
          </w:tcPr>
          <w:p w14:paraId="4C673EF8" w14:textId="77777777" w:rsidR="00FD05AA" w:rsidRPr="00246C0F" w:rsidRDefault="00FD05AA" w:rsidP="006C5717">
            <w:pPr>
              <w:jc w:val="center"/>
              <w:rPr>
                <w:color w:val="000000" w:themeColor="text1"/>
                <w:sz w:val="20"/>
                <w:szCs w:val="20"/>
              </w:rPr>
            </w:pPr>
            <w:r w:rsidRPr="00246C0F">
              <w:rPr>
                <w:color w:val="000000" w:themeColor="text1"/>
                <w:sz w:val="20"/>
                <w:szCs w:val="20"/>
              </w:rPr>
              <w:t>5</w:t>
            </w:r>
          </w:p>
        </w:tc>
        <w:tc>
          <w:tcPr>
            <w:tcW w:w="2250" w:type="dxa"/>
            <w:tcBorders>
              <w:top w:val="nil"/>
              <w:left w:val="nil"/>
              <w:bottom w:val="single" w:sz="4" w:space="0" w:color="auto"/>
              <w:right w:val="single" w:sz="4" w:space="0" w:color="auto"/>
            </w:tcBorders>
            <w:shd w:val="clear" w:color="auto" w:fill="auto"/>
            <w:vAlign w:val="center"/>
            <w:hideMark/>
          </w:tcPr>
          <w:p w14:paraId="2FE79493" w14:textId="77777777" w:rsidR="00FD05AA" w:rsidRPr="00246C0F" w:rsidRDefault="00FD05AA" w:rsidP="006C5717">
            <w:pPr>
              <w:jc w:val="center"/>
              <w:rPr>
                <w:color w:val="000000" w:themeColor="text1"/>
                <w:sz w:val="20"/>
                <w:szCs w:val="20"/>
              </w:rPr>
            </w:pPr>
            <w:r w:rsidRPr="00246C0F">
              <w:rPr>
                <w:color w:val="000000" w:themeColor="text1"/>
                <w:sz w:val="20"/>
                <w:szCs w:val="20"/>
              </w:rPr>
              <w:t>Vibrio phage 1.161.O._10N.261.48.C5</w:t>
            </w:r>
          </w:p>
        </w:tc>
        <w:tc>
          <w:tcPr>
            <w:tcW w:w="720" w:type="dxa"/>
            <w:tcBorders>
              <w:top w:val="nil"/>
              <w:left w:val="nil"/>
              <w:bottom w:val="single" w:sz="4" w:space="0" w:color="auto"/>
              <w:right w:val="single" w:sz="4" w:space="0" w:color="auto"/>
            </w:tcBorders>
            <w:shd w:val="clear" w:color="auto" w:fill="auto"/>
            <w:vAlign w:val="center"/>
            <w:hideMark/>
          </w:tcPr>
          <w:p w14:paraId="623B9521" w14:textId="77777777" w:rsidR="00FD05AA" w:rsidRPr="00246C0F" w:rsidRDefault="00FD05AA" w:rsidP="006C5717">
            <w:pPr>
              <w:jc w:val="center"/>
              <w:rPr>
                <w:color w:val="000000" w:themeColor="text1"/>
                <w:sz w:val="20"/>
                <w:szCs w:val="20"/>
              </w:rPr>
            </w:pPr>
            <w:r w:rsidRPr="00246C0F">
              <w:rPr>
                <w:color w:val="000000" w:themeColor="text1"/>
                <w:sz w:val="20"/>
                <w:szCs w:val="20"/>
              </w:rPr>
              <w:t>No</w:t>
            </w:r>
          </w:p>
        </w:tc>
        <w:tc>
          <w:tcPr>
            <w:tcW w:w="1524" w:type="dxa"/>
            <w:tcBorders>
              <w:top w:val="nil"/>
              <w:left w:val="nil"/>
              <w:bottom w:val="single" w:sz="4" w:space="0" w:color="auto"/>
              <w:right w:val="single" w:sz="4" w:space="0" w:color="auto"/>
            </w:tcBorders>
            <w:shd w:val="clear" w:color="auto" w:fill="auto"/>
            <w:vAlign w:val="center"/>
            <w:hideMark/>
          </w:tcPr>
          <w:p w14:paraId="22D50901" w14:textId="77777777" w:rsidR="00FD05AA" w:rsidRPr="00246C0F" w:rsidRDefault="00FD05AA" w:rsidP="006C5717">
            <w:pPr>
              <w:jc w:val="center"/>
              <w:rPr>
                <w:color w:val="000000" w:themeColor="text1"/>
                <w:sz w:val="20"/>
                <w:szCs w:val="20"/>
              </w:rPr>
            </w:pPr>
            <w:r w:rsidRPr="00246C0F">
              <w:rPr>
                <w:color w:val="000000" w:themeColor="text1"/>
                <w:sz w:val="20"/>
                <w:szCs w:val="20"/>
              </w:rPr>
              <w:t>AUR91664.1</w:t>
            </w:r>
          </w:p>
        </w:tc>
        <w:tc>
          <w:tcPr>
            <w:tcW w:w="1086" w:type="dxa"/>
            <w:tcBorders>
              <w:top w:val="nil"/>
              <w:left w:val="nil"/>
              <w:bottom w:val="single" w:sz="4" w:space="0" w:color="auto"/>
              <w:right w:val="single" w:sz="4" w:space="0" w:color="auto"/>
            </w:tcBorders>
            <w:shd w:val="clear" w:color="auto" w:fill="auto"/>
            <w:vAlign w:val="center"/>
            <w:hideMark/>
          </w:tcPr>
          <w:p w14:paraId="61C7220F" w14:textId="77777777" w:rsidR="00FD05AA" w:rsidRPr="00246C0F" w:rsidRDefault="00FD05AA" w:rsidP="006C5717">
            <w:pPr>
              <w:jc w:val="center"/>
              <w:rPr>
                <w:color w:val="000000" w:themeColor="text1"/>
                <w:sz w:val="20"/>
                <w:szCs w:val="20"/>
              </w:rPr>
            </w:pPr>
            <w:r w:rsidRPr="00246C0F">
              <w:rPr>
                <w:color w:val="000000" w:themeColor="text1"/>
                <w:sz w:val="20"/>
                <w:szCs w:val="20"/>
              </w:rPr>
              <w:t>1</w:t>
            </w:r>
          </w:p>
        </w:tc>
        <w:tc>
          <w:tcPr>
            <w:tcW w:w="1260" w:type="dxa"/>
            <w:tcBorders>
              <w:top w:val="nil"/>
              <w:left w:val="nil"/>
              <w:bottom w:val="single" w:sz="4" w:space="0" w:color="auto"/>
              <w:right w:val="single" w:sz="4" w:space="0" w:color="auto"/>
            </w:tcBorders>
            <w:shd w:val="clear" w:color="000000" w:fill="DDEBF7"/>
            <w:vAlign w:val="center"/>
            <w:hideMark/>
          </w:tcPr>
          <w:p w14:paraId="2F728A38"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c>
          <w:tcPr>
            <w:tcW w:w="1350" w:type="dxa"/>
            <w:tcBorders>
              <w:top w:val="nil"/>
              <w:left w:val="nil"/>
              <w:bottom w:val="single" w:sz="4" w:space="0" w:color="auto"/>
              <w:right w:val="single" w:sz="4" w:space="0" w:color="auto"/>
            </w:tcBorders>
            <w:shd w:val="clear" w:color="auto" w:fill="auto"/>
            <w:vAlign w:val="center"/>
            <w:hideMark/>
          </w:tcPr>
          <w:p w14:paraId="582D47FB" w14:textId="77777777" w:rsidR="00FD05AA" w:rsidRPr="00246C0F" w:rsidRDefault="00FD05AA" w:rsidP="006C5717">
            <w:pPr>
              <w:jc w:val="center"/>
              <w:rPr>
                <w:color w:val="000000" w:themeColor="text1"/>
                <w:sz w:val="20"/>
                <w:szCs w:val="20"/>
              </w:rPr>
            </w:pPr>
            <w:r w:rsidRPr="00246C0F">
              <w:rPr>
                <w:color w:val="000000" w:themeColor="text1"/>
                <w:sz w:val="20"/>
                <w:szCs w:val="20"/>
              </w:rPr>
              <w:t>AUR91666.1</w:t>
            </w:r>
          </w:p>
        </w:tc>
        <w:tc>
          <w:tcPr>
            <w:tcW w:w="1350" w:type="dxa"/>
            <w:tcBorders>
              <w:top w:val="nil"/>
              <w:left w:val="nil"/>
              <w:bottom w:val="single" w:sz="4" w:space="0" w:color="auto"/>
              <w:right w:val="single" w:sz="4" w:space="0" w:color="auto"/>
            </w:tcBorders>
            <w:shd w:val="clear" w:color="auto" w:fill="auto"/>
            <w:vAlign w:val="center"/>
            <w:hideMark/>
          </w:tcPr>
          <w:p w14:paraId="5C2F4684" w14:textId="77777777" w:rsidR="00FD05AA" w:rsidRPr="00246C0F" w:rsidRDefault="00FD05AA" w:rsidP="006C5717">
            <w:pPr>
              <w:jc w:val="center"/>
              <w:rPr>
                <w:color w:val="000000" w:themeColor="text1"/>
                <w:sz w:val="20"/>
                <w:szCs w:val="20"/>
              </w:rPr>
            </w:pPr>
            <w:r w:rsidRPr="00246C0F">
              <w:rPr>
                <w:color w:val="000000" w:themeColor="text1"/>
                <w:sz w:val="20"/>
                <w:szCs w:val="20"/>
              </w:rPr>
              <w:t>2</w:t>
            </w:r>
          </w:p>
        </w:tc>
        <w:tc>
          <w:tcPr>
            <w:tcW w:w="1350" w:type="dxa"/>
            <w:tcBorders>
              <w:top w:val="nil"/>
              <w:left w:val="nil"/>
              <w:bottom w:val="single" w:sz="4" w:space="0" w:color="auto"/>
              <w:right w:val="single" w:sz="4" w:space="0" w:color="auto"/>
            </w:tcBorders>
            <w:shd w:val="clear" w:color="000000" w:fill="DDEBF7"/>
            <w:vAlign w:val="center"/>
            <w:hideMark/>
          </w:tcPr>
          <w:p w14:paraId="1CB12A18"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r>
      <w:tr w:rsidR="00FD05AA" w:rsidRPr="00246C0F" w14:paraId="006BD0F0" w14:textId="77777777" w:rsidTr="006C5717">
        <w:trPr>
          <w:trHeight w:val="818"/>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078301E3" w14:textId="77777777" w:rsidR="00FD05AA" w:rsidRPr="00246C0F" w:rsidRDefault="00FD05AA" w:rsidP="006C5717">
            <w:pPr>
              <w:jc w:val="center"/>
              <w:rPr>
                <w:color w:val="000000" w:themeColor="text1"/>
                <w:sz w:val="20"/>
                <w:szCs w:val="20"/>
              </w:rPr>
            </w:pPr>
            <w:r w:rsidRPr="00246C0F">
              <w:rPr>
                <w:color w:val="000000" w:themeColor="text1"/>
                <w:sz w:val="20"/>
                <w:szCs w:val="20"/>
              </w:rPr>
              <w:t>AUR93432.1</w:t>
            </w:r>
          </w:p>
        </w:tc>
        <w:tc>
          <w:tcPr>
            <w:tcW w:w="1260" w:type="dxa"/>
            <w:tcBorders>
              <w:top w:val="nil"/>
              <w:left w:val="nil"/>
              <w:bottom w:val="single" w:sz="4" w:space="0" w:color="auto"/>
              <w:right w:val="single" w:sz="4" w:space="0" w:color="auto"/>
            </w:tcBorders>
            <w:shd w:val="clear" w:color="auto" w:fill="DEEAF6" w:themeFill="accent5" w:themeFillTint="33"/>
            <w:vAlign w:val="center"/>
            <w:hideMark/>
          </w:tcPr>
          <w:p w14:paraId="47EC19BC"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c>
          <w:tcPr>
            <w:tcW w:w="720" w:type="dxa"/>
            <w:tcBorders>
              <w:top w:val="nil"/>
              <w:left w:val="nil"/>
              <w:bottom w:val="single" w:sz="4" w:space="0" w:color="auto"/>
              <w:right w:val="single" w:sz="4" w:space="0" w:color="auto"/>
            </w:tcBorders>
            <w:shd w:val="clear" w:color="auto" w:fill="auto"/>
            <w:vAlign w:val="center"/>
            <w:hideMark/>
          </w:tcPr>
          <w:p w14:paraId="47A42AF2" w14:textId="77777777" w:rsidR="00FD05AA" w:rsidRPr="00246C0F" w:rsidRDefault="00FD05AA" w:rsidP="006C5717">
            <w:pPr>
              <w:jc w:val="center"/>
              <w:rPr>
                <w:color w:val="000000" w:themeColor="text1"/>
                <w:sz w:val="20"/>
                <w:szCs w:val="20"/>
              </w:rPr>
            </w:pPr>
            <w:r w:rsidRPr="00246C0F">
              <w:rPr>
                <w:color w:val="000000" w:themeColor="text1"/>
                <w:sz w:val="20"/>
                <w:szCs w:val="20"/>
              </w:rPr>
              <w:t>4</w:t>
            </w:r>
          </w:p>
        </w:tc>
        <w:tc>
          <w:tcPr>
            <w:tcW w:w="2250" w:type="dxa"/>
            <w:tcBorders>
              <w:top w:val="nil"/>
              <w:left w:val="nil"/>
              <w:bottom w:val="single" w:sz="4" w:space="0" w:color="auto"/>
              <w:right w:val="single" w:sz="4" w:space="0" w:color="auto"/>
            </w:tcBorders>
            <w:shd w:val="clear" w:color="auto" w:fill="auto"/>
            <w:vAlign w:val="center"/>
            <w:hideMark/>
          </w:tcPr>
          <w:p w14:paraId="0010641A" w14:textId="77777777" w:rsidR="00FD05AA" w:rsidRPr="00246C0F" w:rsidRDefault="00FD05AA" w:rsidP="006C5717">
            <w:pPr>
              <w:jc w:val="center"/>
              <w:rPr>
                <w:color w:val="000000" w:themeColor="text1"/>
                <w:sz w:val="20"/>
                <w:szCs w:val="20"/>
              </w:rPr>
            </w:pPr>
            <w:r w:rsidRPr="00246C0F">
              <w:rPr>
                <w:color w:val="000000" w:themeColor="text1"/>
                <w:sz w:val="20"/>
                <w:szCs w:val="20"/>
              </w:rPr>
              <w:t>Vibrio phage 1.187.O._10N.286.49.F1</w:t>
            </w:r>
          </w:p>
        </w:tc>
        <w:tc>
          <w:tcPr>
            <w:tcW w:w="720" w:type="dxa"/>
            <w:tcBorders>
              <w:top w:val="nil"/>
              <w:left w:val="nil"/>
              <w:bottom w:val="single" w:sz="4" w:space="0" w:color="auto"/>
              <w:right w:val="single" w:sz="4" w:space="0" w:color="auto"/>
            </w:tcBorders>
            <w:shd w:val="clear" w:color="auto" w:fill="auto"/>
            <w:vAlign w:val="center"/>
            <w:hideMark/>
          </w:tcPr>
          <w:p w14:paraId="0FDCF94A" w14:textId="77777777" w:rsidR="00FD05AA" w:rsidRPr="00246C0F" w:rsidRDefault="00FD05AA" w:rsidP="006C5717">
            <w:pPr>
              <w:jc w:val="center"/>
              <w:rPr>
                <w:color w:val="000000" w:themeColor="text1"/>
                <w:sz w:val="20"/>
                <w:szCs w:val="20"/>
              </w:rPr>
            </w:pPr>
            <w:r w:rsidRPr="00246C0F">
              <w:rPr>
                <w:color w:val="000000" w:themeColor="text1"/>
                <w:sz w:val="20"/>
                <w:szCs w:val="20"/>
              </w:rPr>
              <w:t>No</w:t>
            </w:r>
          </w:p>
        </w:tc>
        <w:tc>
          <w:tcPr>
            <w:tcW w:w="1524" w:type="dxa"/>
            <w:tcBorders>
              <w:top w:val="nil"/>
              <w:left w:val="nil"/>
              <w:bottom w:val="single" w:sz="4" w:space="0" w:color="auto"/>
              <w:right w:val="single" w:sz="4" w:space="0" w:color="auto"/>
            </w:tcBorders>
            <w:shd w:val="clear" w:color="auto" w:fill="auto"/>
            <w:vAlign w:val="center"/>
            <w:hideMark/>
          </w:tcPr>
          <w:p w14:paraId="2B543612" w14:textId="77777777" w:rsidR="00FD05AA" w:rsidRPr="00246C0F" w:rsidRDefault="00FD05AA" w:rsidP="006C5717">
            <w:pPr>
              <w:jc w:val="center"/>
              <w:rPr>
                <w:color w:val="000000" w:themeColor="text1"/>
                <w:sz w:val="20"/>
                <w:szCs w:val="20"/>
              </w:rPr>
            </w:pPr>
            <w:r w:rsidRPr="00246C0F">
              <w:rPr>
                <w:color w:val="000000" w:themeColor="text1"/>
                <w:sz w:val="20"/>
                <w:szCs w:val="20"/>
              </w:rPr>
              <w:t>AUR93431.1</w:t>
            </w:r>
          </w:p>
        </w:tc>
        <w:tc>
          <w:tcPr>
            <w:tcW w:w="1086" w:type="dxa"/>
            <w:tcBorders>
              <w:top w:val="nil"/>
              <w:left w:val="nil"/>
              <w:bottom w:val="single" w:sz="4" w:space="0" w:color="auto"/>
              <w:right w:val="single" w:sz="4" w:space="0" w:color="auto"/>
            </w:tcBorders>
            <w:shd w:val="clear" w:color="auto" w:fill="auto"/>
            <w:vAlign w:val="center"/>
            <w:hideMark/>
          </w:tcPr>
          <w:p w14:paraId="58AB1BC9" w14:textId="77777777" w:rsidR="00FD05AA" w:rsidRPr="00246C0F" w:rsidRDefault="00FD05AA" w:rsidP="006C5717">
            <w:pPr>
              <w:jc w:val="center"/>
              <w:rPr>
                <w:color w:val="000000" w:themeColor="text1"/>
                <w:sz w:val="20"/>
                <w:szCs w:val="20"/>
              </w:rPr>
            </w:pPr>
            <w:r w:rsidRPr="00246C0F">
              <w:rPr>
                <w:color w:val="000000" w:themeColor="text1"/>
                <w:sz w:val="20"/>
                <w:szCs w:val="20"/>
              </w:rPr>
              <w:t>1</w:t>
            </w:r>
          </w:p>
        </w:tc>
        <w:tc>
          <w:tcPr>
            <w:tcW w:w="1260" w:type="dxa"/>
            <w:tcBorders>
              <w:top w:val="nil"/>
              <w:left w:val="nil"/>
              <w:bottom w:val="single" w:sz="4" w:space="0" w:color="auto"/>
              <w:right w:val="single" w:sz="4" w:space="0" w:color="auto"/>
            </w:tcBorders>
            <w:shd w:val="clear" w:color="000000" w:fill="FFF2CC"/>
            <w:vAlign w:val="center"/>
            <w:hideMark/>
          </w:tcPr>
          <w:p w14:paraId="3755CE14" w14:textId="77777777" w:rsidR="00FD05AA" w:rsidRPr="00246C0F" w:rsidRDefault="00FD05AA" w:rsidP="006C5717">
            <w:pPr>
              <w:jc w:val="center"/>
              <w:rPr>
                <w:color w:val="000000" w:themeColor="text1"/>
                <w:sz w:val="20"/>
                <w:szCs w:val="20"/>
              </w:rPr>
            </w:pPr>
            <w:r w:rsidRPr="00246C0F">
              <w:rPr>
                <w:color w:val="000000" w:themeColor="text1"/>
                <w:sz w:val="20"/>
                <w:szCs w:val="20"/>
              </w:rPr>
              <w:t>coil containing protein</w:t>
            </w:r>
          </w:p>
        </w:tc>
        <w:tc>
          <w:tcPr>
            <w:tcW w:w="1350" w:type="dxa"/>
            <w:tcBorders>
              <w:top w:val="nil"/>
              <w:left w:val="nil"/>
              <w:bottom w:val="single" w:sz="4" w:space="0" w:color="auto"/>
              <w:right w:val="single" w:sz="4" w:space="0" w:color="auto"/>
            </w:tcBorders>
            <w:shd w:val="clear" w:color="auto" w:fill="auto"/>
            <w:vAlign w:val="center"/>
            <w:hideMark/>
          </w:tcPr>
          <w:p w14:paraId="71CFA9DB" w14:textId="77777777" w:rsidR="00FD05AA" w:rsidRPr="00246C0F" w:rsidRDefault="00FD05AA" w:rsidP="006C5717">
            <w:pPr>
              <w:jc w:val="center"/>
              <w:rPr>
                <w:color w:val="000000" w:themeColor="text1"/>
                <w:sz w:val="20"/>
                <w:szCs w:val="20"/>
              </w:rPr>
            </w:pPr>
            <w:r w:rsidRPr="00246C0F">
              <w:rPr>
                <w:color w:val="000000" w:themeColor="text1"/>
                <w:sz w:val="20"/>
                <w:szCs w:val="20"/>
              </w:rPr>
              <w:t>AUR93433.1</w:t>
            </w:r>
          </w:p>
        </w:tc>
        <w:tc>
          <w:tcPr>
            <w:tcW w:w="1350" w:type="dxa"/>
            <w:tcBorders>
              <w:top w:val="nil"/>
              <w:left w:val="nil"/>
              <w:bottom w:val="single" w:sz="4" w:space="0" w:color="auto"/>
              <w:right w:val="single" w:sz="4" w:space="0" w:color="auto"/>
            </w:tcBorders>
            <w:shd w:val="clear" w:color="auto" w:fill="auto"/>
            <w:vAlign w:val="center"/>
            <w:hideMark/>
          </w:tcPr>
          <w:p w14:paraId="46B43988" w14:textId="77777777" w:rsidR="00FD05AA" w:rsidRPr="00246C0F" w:rsidRDefault="00FD05AA" w:rsidP="006C5717">
            <w:pPr>
              <w:jc w:val="center"/>
              <w:rPr>
                <w:color w:val="000000" w:themeColor="text1"/>
                <w:sz w:val="20"/>
                <w:szCs w:val="20"/>
              </w:rPr>
            </w:pPr>
            <w:r w:rsidRPr="00246C0F">
              <w:rPr>
                <w:color w:val="000000" w:themeColor="text1"/>
                <w:sz w:val="20"/>
                <w:szCs w:val="20"/>
              </w:rPr>
              <w:t>2</w:t>
            </w:r>
          </w:p>
        </w:tc>
        <w:tc>
          <w:tcPr>
            <w:tcW w:w="1350" w:type="dxa"/>
            <w:tcBorders>
              <w:top w:val="nil"/>
              <w:left w:val="nil"/>
              <w:bottom w:val="single" w:sz="4" w:space="0" w:color="auto"/>
              <w:right w:val="single" w:sz="4" w:space="0" w:color="auto"/>
            </w:tcBorders>
            <w:shd w:val="clear" w:color="000000" w:fill="DDEBF7"/>
            <w:vAlign w:val="center"/>
            <w:hideMark/>
          </w:tcPr>
          <w:p w14:paraId="0B1003BB" w14:textId="77777777" w:rsidR="00FD05AA" w:rsidRPr="00246C0F" w:rsidRDefault="00FD05AA" w:rsidP="006C5717">
            <w:pPr>
              <w:jc w:val="center"/>
              <w:rPr>
                <w:color w:val="000000" w:themeColor="text1"/>
                <w:sz w:val="20"/>
                <w:szCs w:val="20"/>
              </w:rPr>
            </w:pPr>
            <w:r w:rsidRPr="00246C0F">
              <w:rPr>
                <w:color w:val="000000" w:themeColor="text1"/>
                <w:sz w:val="20"/>
                <w:szCs w:val="20"/>
              </w:rPr>
              <w:t>TMhelix containing protein</w:t>
            </w:r>
          </w:p>
        </w:tc>
      </w:tr>
    </w:tbl>
    <w:p w14:paraId="433B3CE9" w14:textId="77777777" w:rsidR="00FD05AA" w:rsidRDefault="00FD05AA" w:rsidP="00FD05AA">
      <w:pPr>
        <w:widowControl w:val="0"/>
        <w:autoSpaceDE w:val="0"/>
        <w:autoSpaceDN w:val="0"/>
        <w:adjustRightInd w:val="0"/>
        <w:spacing w:line="360" w:lineRule="auto"/>
        <w:jc w:val="both"/>
        <w:rPr>
          <w:bCs/>
          <w:color w:val="000000" w:themeColor="text1"/>
          <w:sz w:val="20"/>
          <w:szCs w:val="20"/>
        </w:rPr>
        <w:sectPr w:rsidR="00FD05AA" w:rsidSect="00FD05AA">
          <w:pgSz w:w="15840" w:h="12240" w:orient="landscape"/>
          <w:pgMar w:top="1080" w:right="806" w:bottom="1080" w:left="720" w:header="720" w:footer="720" w:gutter="0"/>
          <w:lnNumType w:countBy="1" w:restart="continuous"/>
          <w:cols w:space="720"/>
          <w:docGrid w:linePitch="360"/>
        </w:sectPr>
      </w:pPr>
    </w:p>
    <w:p w14:paraId="529C998D" w14:textId="77777777" w:rsidR="00FD05AA" w:rsidRDefault="00FD05AA" w:rsidP="00FD05AA">
      <w:pPr>
        <w:widowControl w:val="0"/>
        <w:autoSpaceDE w:val="0"/>
        <w:autoSpaceDN w:val="0"/>
        <w:adjustRightInd w:val="0"/>
        <w:spacing w:line="360" w:lineRule="auto"/>
        <w:jc w:val="both"/>
        <w:rPr>
          <w:bCs/>
          <w:color w:val="000000" w:themeColor="text1"/>
          <w:sz w:val="20"/>
          <w:szCs w:val="20"/>
        </w:rPr>
      </w:pPr>
    </w:p>
    <w:p w14:paraId="0D7ECDAA" w14:textId="5F8B81B3" w:rsidR="001B3BB9" w:rsidRPr="00FD05AA" w:rsidRDefault="00FD05AA" w:rsidP="00FD05AA">
      <w:pPr>
        <w:widowControl w:val="0"/>
        <w:autoSpaceDE w:val="0"/>
        <w:autoSpaceDN w:val="0"/>
        <w:adjustRightInd w:val="0"/>
        <w:spacing w:line="360" w:lineRule="auto"/>
        <w:jc w:val="both"/>
        <w:rPr>
          <w:color w:val="000000" w:themeColor="text1"/>
          <w:sz w:val="20"/>
          <w:szCs w:val="20"/>
        </w:rPr>
      </w:pPr>
      <w:r>
        <w:rPr>
          <w:b/>
          <w:color w:val="000000" w:themeColor="text1"/>
          <w:sz w:val="20"/>
          <w:szCs w:val="20"/>
        </w:rPr>
        <w:t xml:space="preserve">Supplemental </w:t>
      </w:r>
      <w:r w:rsidR="00B26E7A">
        <w:rPr>
          <w:b/>
          <w:color w:val="000000" w:themeColor="text1"/>
          <w:sz w:val="20"/>
          <w:szCs w:val="20"/>
        </w:rPr>
        <w:t>File</w:t>
      </w:r>
      <w:bookmarkStart w:id="0" w:name="_GoBack"/>
      <w:bookmarkEnd w:id="0"/>
      <w:r>
        <w:rPr>
          <w:b/>
          <w:color w:val="000000" w:themeColor="text1"/>
          <w:sz w:val="20"/>
          <w:szCs w:val="20"/>
        </w:rPr>
        <w:t xml:space="preserve"> 3. ArrA homologs. </w:t>
      </w:r>
      <w:r w:rsidRPr="004761F6">
        <w:rPr>
          <w:color w:val="000000" w:themeColor="text1"/>
          <w:sz w:val="20"/>
          <w:szCs w:val="20"/>
        </w:rPr>
        <w:t>BLASTP was used to find proteins with 20% identity to ArrA over 75% of the query</w:t>
      </w:r>
      <w:r>
        <w:rPr>
          <w:color w:val="000000" w:themeColor="text1"/>
          <w:sz w:val="20"/>
          <w:szCs w:val="20"/>
        </w:rPr>
        <w:t>. The GenBank ID, description, number of transmembrane domains (TMD) as predicted by TMHMM Server 2.0, and organism is listed for each homolog. Whether or not a TeaA homolog was found in the same organism is noted in the ‘TeaA’ column. Additionally, the adjacent upstream and downstream genes of each homolog were analyzed for TMDs. GenBank descriptions are color coded. The source data for this table is available as Supplemental Table Source Data – Supp Table 3 Source Data.</w:t>
      </w:r>
    </w:p>
    <w:sectPr w:rsidR="001B3BB9" w:rsidRPr="00FD05AA" w:rsidSect="00246C0F">
      <w:pgSz w:w="12240" w:h="15840"/>
      <w:pgMar w:top="720" w:right="1080" w:bottom="720" w:left="108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AA"/>
    <w:rsid w:val="001B3BB9"/>
    <w:rsid w:val="00222E94"/>
    <w:rsid w:val="00B26E7A"/>
    <w:rsid w:val="00B96B92"/>
    <w:rsid w:val="00FD0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E0080"/>
  <w15:chartTrackingRefBased/>
  <w15:docId w15:val="{50A75D75-5F9F-1B45-8F52-D5DC7DFF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5A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D0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S.G.Hays</dc:creator>
  <cp:keywords/>
  <dc:description/>
  <cp:lastModifiedBy>S.G.Hays</cp:lastModifiedBy>
  <cp:revision>2</cp:revision>
  <dcterms:created xsi:type="dcterms:W3CDTF">2020-03-23T16:26:00Z</dcterms:created>
  <dcterms:modified xsi:type="dcterms:W3CDTF">2020-03-24T20:39:00Z</dcterms:modified>
</cp:coreProperties>
</file>