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43711" w:rsidRPr="00B4371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B43711" w:rsidRPr="00B4371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43711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0C4E56" w:rsidRDefault="000C4E5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C4E56">
        <w:rPr>
          <w:rFonts w:asciiTheme="minorHAnsi" w:hAnsiTheme="minorHAnsi"/>
        </w:rPr>
        <w:t>No explicit power analysis was used to calculate sample size. The sample size (n = 6) was a trade – off between reaching a statistical power and minimizing number of animals used for experiments. We have followed the standards accepted in the field where sample size between 5 and 10 rats is a common practice</w:t>
      </w:r>
      <w:r>
        <w:rPr>
          <w:rFonts w:asciiTheme="minorHAnsi" w:hAnsiTheme="minorHAnsi"/>
        </w:rPr>
        <w:t>.</w:t>
      </w:r>
    </w:p>
    <w:p w:rsidR="000C4E56" w:rsidRPr="00125190" w:rsidRDefault="000C4E5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0C4E56" w:rsidRDefault="000C4E5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C4E56">
        <w:rPr>
          <w:rFonts w:asciiTheme="minorHAnsi" w:hAnsiTheme="minorHAnsi"/>
        </w:rPr>
        <w:t>The number of the animals used for experiments is stated in the “Experimental Techniques” subsection of the “Methods” and repeated in the “Result” section.</w:t>
      </w:r>
      <w:r>
        <w:rPr>
          <w:rFonts w:asciiTheme="minorHAnsi" w:hAnsiTheme="minorHAnsi"/>
        </w:rPr>
        <w:t xml:space="preserve"> </w:t>
      </w:r>
      <w:r w:rsidRPr="000C4E56">
        <w:rPr>
          <w:rFonts w:asciiTheme="minorHAnsi" w:hAnsiTheme="minorHAnsi"/>
        </w:rPr>
        <w:t xml:space="preserve">We did not exclude outliers. The range of the number of analyzed neurons is indicated in the “Result” section. A detailed data </w:t>
      </w:r>
      <w:r>
        <w:rPr>
          <w:rFonts w:asciiTheme="minorHAnsi" w:hAnsiTheme="minorHAnsi"/>
        </w:rPr>
        <w:t>description</w:t>
      </w:r>
      <w:r w:rsidRPr="000C4E56">
        <w:rPr>
          <w:rFonts w:asciiTheme="minorHAnsi" w:hAnsiTheme="minorHAnsi"/>
        </w:rPr>
        <w:t xml:space="preserve"> (e.g. number of single units, number of stimulus presentation) is stated in the Table1. The surrogate data sets had the same statistic as a corresponding  experimental  data set.</w:t>
      </w:r>
      <w:r>
        <w:rPr>
          <w:rFonts w:asciiTheme="minorHAnsi" w:hAnsiTheme="minorHAnsi"/>
        </w:rPr>
        <w:t xml:space="preserve"> Further</w:t>
      </w:r>
      <w:r w:rsidRPr="000C4E56">
        <w:rPr>
          <w:rFonts w:asciiTheme="minorHAnsi" w:hAnsiTheme="minorHAnsi"/>
        </w:rPr>
        <w:t xml:space="preserve"> experimental procedures</w:t>
      </w:r>
      <w:r>
        <w:rPr>
          <w:rFonts w:asciiTheme="minorHAnsi" w:hAnsiTheme="minorHAnsi"/>
        </w:rPr>
        <w:t xml:space="preserve"> (surgery)</w:t>
      </w:r>
      <w:r w:rsidRPr="000C4E56">
        <w:rPr>
          <w:rFonts w:asciiTheme="minorHAnsi" w:hAnsiTheme="minorHAnsi"/>
        </w:rPr>
        <w:t xml:space="preserve"> and spikes sorting procedures have been previously described in </w:t>
      </w:r>
      <w:proofErr w:type="spellStart"/>
      <w:r w:rsidRPr="000C4E56">
        <w:rPr>
          <w:rFonts w:asciiTheme="minorHAnsi" w:hAnsiTheme="minorHAnsi"/>
        </w:rPr>
        <w:t>Mochol</w:t>
      </w:r>
      <w:proofErr w:type="spellEnd"/>
      <w:r w:rsidRPr="000C4E56">
        <w:rPr>
          <w:rFonts w:asciiTheme="minorHAnsi" w:hAnsiTheme="minorHAnsi"/>
        </w:rPr>
        <w:t xml:space="preserve"> et al. (2015</w:t>
      </w:r>
      <w:r>
        <w:rPr>
          <w:rFonts w:asciiTheme="minorHAnsi" w:hAnsiTheme="minorHAnsi"/>
        </w:rPr>
        <w:t>, PNAS) (</w:t>
      </w:r>
      <w:r w:rsidRPr="000C4E56">
        <w:rPr>
          <w:rFonts w:asciiTheme="minorHAnsi" w:hAnsiTheme="minorHAnsi"/>
        </w:rPr>
        <w:t>https://doi.org/10.1073/pnas.1410509112</w:t>
      </w:r>
      <w:r>
        <w:rPr>
          <w:rFonts w:asciiTheme="minorHAnsi" w:hAnsiTheme="minorHAnsi"/>
        </w:rPr>
        <w:t>)</w:t>
      </w:r>
    </w:p>
    <w:p w:rsidR="000C4E56" w:rsidRPr="00125190" w:rsidRDefault="000C4E5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:rsidR="00125190" w:rsidRPr="00505C51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C96B62" w:rsidRDefault="00C96B6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E73EBC" w:rsidRDefault="00E73EB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73EBC">
        <w:rPr>
          <w:rFonts w:asciiTheme="minorHAnsi" w:hAnsiTheme="minorHAnsi"/>
          <w:sz w:val="22"/>
          <w:szCs w:val="22"/>
        </w:rPr>
        <w:t xml:space="preserve">Whenever possible, raw data points </w:t>
      </w:r>
      <w:r>
        <w:rPr>
          <w:rFonts w:asciiTheme="minorHAnsi" w:hAnsiTheme="minorHAnsi"/>
          <w:sz w:val="22"/>
          <w:szCs w:val="22"/>
        </w:rPr>
        <w:t>we</w:t>
      </w:r>
      <w:r w:rsidRPr="00E73EBC">
        <w:rPr>
          <w:rFonts w:asciiTheme="minorHAnsi" w:hAnsiTheme="minorHAnsi"/>
          <w:sz w:val="22"/>
          <w:szCs w:val="22"/>
        </w:rPr>
        <w:t>re presented as scatter plots (</w:t>
      </w:r>
      <w:r>
        <w:rPr>
          <w:rFonts w:asciiTheme="minorHAnsi" w:hAnsiTheme="minorHAnsi"/>
          <w:sz w:val="22"/>
          <w:szCs w:val="22"/>
        </w:rPr>
        <w:t>Fig. 2A; Fig. 5B,E; Fig. 6D) and data for each animal were presented in separated panels (Fig. 4E; Fig. 6D).</w:t>
      </w:r>
    </w:p>
    <w:p w:rsidR="00E73EBC" w:rsidRDefault="00E73EB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C96B62" w:rsidRDefault="00C96B6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error bars were defined in their respective figure legend.</w:t>
      </w:r>
    </w:p>
    <w:p w:rsidR="00C96B62" w:rsidRDefault="00C96B6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15519A" w:rsidRDefault="00C96B6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p-values of correlations and statistical tests were reported in the figure legends. p-values between 0.001 and 0.05 were </w:t>
      </w:r>
      <w:r w:rsidR="00E73EBC">
        <w:rPr>
          <w:rFonts w:asciiTheme="minorHAnsi" w:hAnsiTheme="minorHAnsi"/>
          <w:sz w:val="22"/>
          <w:szCs w:val="22"/>
        </w:rPr>
        <w:t>written</w:t>
      </w:r>
      <w:r>
        <w:rPr>
          <w:rFonts w:asciiTheme="minorHAnsi" w:hAnsiTheme="minorHAnsi"/>
          <w:sz w:val="22"/>
          <w:szCs w:val="22"/>
        </w:rPr>
        <w:t xml:space="preserve"> explicitly, p-values lower than were reported as "p &lt; 0.001" or through an asterisk, and p-values larger than 0.05 were noted "</w:t>
      </w:r>
      <w:proofErr w:type="spellStart"/>
      <w:r>
        <w:rPr>
          <w:rFonts w:asciiTheme="minorHAnsi" w:hAnsiTheme="minorHAnsi"/>
          <w:sz w:val="22"/>
          <w:szCs w:val="22"/>
        </w:rPr>
        <w:t>n.s</w:t>
      </w:r>
      <w:proofErr w:type="spellEnd"/>
      <w:r>
        <w:rPr>
          <w:rFonts w:asciiTheme="minorHAnsi" w:hAnsiTheme="minorHAnsi"/>
          <w:sz w:val="22"/>
          <w:szCs w:val="22"/>
        </w:rPr>
        <w:t xml:space="preserve">.". </w:t>
      </w:r>
      <w:r w:rsidRPr="00C96B62">
        <w:rPr>
          <w:rFonts w:asciiTheme="minorHAnsi" w:hAnsiTheme="minorHAnsi"/>
          <w:sz w:val="22"/>
          <w:szCs w:val="22"/>
        </w:rPr>
        <w:t xml:space="preserve">For results not presented in the main figures, statistical tests and p-values </w:t>
      </w:r>
      <w:r>
        <w:rPr>
          <w:rFonts w:asciiTheme="minorHAnsi" w:hAnsiTheme="minorHAnsi"/>
          <w:sz w:val="22"/>
          <w:szCs w:val="22"/>
        </w:rPr>
        <w:t>we</w:t>
      </w:r>
      <w:r w:rsidRPr="00C96B62">
        <w:rPr>
          <w:rFonts w:asciiTheme="minorHAnsi" w:hAnsiTheme="minorHAnsi"/>
          <w:sz w:val="22"/>
          <w:szCs w:val="22"/>
        </w:rPr>
        <w:t>re reported in the results section of the text.</w:t>
      </w:r>
    </w:p>
    <w:p w:rsidR="00C96B62" w:rsidRPr="00505C51" w:rsidRDefault="00C96B6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C96B62" w:rsidRPr="00505C51" w:rsidRDefault="006808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did not divide the animals into different groups.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C96B62" w:rsidRDefault="00C96B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</w:t>
      </w:r>
      <w:r w:rsidR="00174862">
        <w:rPr>
          <w:rFonts w:asciiTheme="minorHAnsi" w:hAnsiTheme="minorHAnsi"/>
          <w:sz w:val="22"/>
          <w:szCs w:val="22"/>
        </w:rPr>
        <w:t>made</w:t>
      </w:r>
      <w:r>
        <w:rPr>
          <w:rFonts w:asciiTheme="minorHAnsi" w:hAnsiTheme="minorHAnsi"/>
          <w:sz w:val="22"/>
          <w:szCs w:val="22"/>
        </w:rPr>
        <w:t xml:space="preserve"> the spiking data </w:t>
      </w:r>
      <w:r w:rsidR="00174862">
        <w:rPr>
          <w:rFonts w:asciiTheme="minorHAnsi" w:hAnsiTheme="minorHAnsi"/>
          <w:sz w:val="22"/>
          <w:szCs w:val="22"/>
        </w:rPr>
        <w:t>publicly available here:</w:t>
      </w:r>
    </w:p>
    <w:p w:rsidR="00174862" w:rsidRPr="00505C51" w:rsidRDefault="001748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74862">
        <w:rPr>
          <w:rFonts w:asciiTheme="minorHAnsi" w:hAnsiTheme="minorHAnsi"/>
          <w:sz w:val="22"/>
          <w:szCs w:val="22"/>
        </w:rPr>
        <w:t>https://github.com/adrianponce/Spont_stim_spiking_A1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8D4" w:rsidRDefault="001158D4" w:rsidP="004215FE">
      <w:r>
        <w:separator/>
      </w:r>
    </w:p>
  </w:endnote>
  <w:endnote w:type="continuationSeparator" w:id="0">
    <w:p w:rsidR="001158D4" w:rsidRDefault="001158D4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43711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C3C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C3CCE" w:rsidRDefault="00B43711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 w:rsidR="00BC3C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C3CCE" w:rsidRDefault="00BC3CC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B43711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174862">
      <w:rPr>
        <w:rStyle w:val="Nmerodepgina"/>
        <w:rFonts w:asciiTheme="minorHAnsi" w:hAnsiTheme="minorHAnsi"/>
        <w:noProof/>
        <w:sz w:val="20"/>
        <w:szCs w:val="20"/>
      </w:rPr>
      <w:t>3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Piedepgin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8D4" w:rsidRDefault="001158D4" w:rsidP="004215FE">
      <w:r>
        <w:separator/>
      </w:r>
    </w:p>
  </w:footnote>
  <w:footnote w:type="continuationSeparator" w:id="0">
    <w:p w:rsidR="001158D4" w:rsidRDefault="001158D4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Encabezado"/>
      <w:ind w:left="-1134"/>
    </w:pPr>
    <w:r>
      <w:rPr>
        <w:noProof/>
        <w:lang w:val="es-ES" w:eastAsia="es-ES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4E56"/>
    <w:rsid w:val="000C773F"/>
    <w:rsid w:val="000D14EE"/>
    <w:rsid w:val="000D62F9"/>
    <w:rsid w:val="000F64EE"/>
    <w:rsid w:val="00100F97"/>
    <w:rsid w:val="001019CD"/>
    <w:rsid w:val="001158D4"/>
    <w:rsid w:val="00125190"/>
    <w:rsid w:val="00133662"/>
    <w:rsid w:val="00133907"/>
    <w:rsid w:val="00146DE9"/>
    <w:rsid w:val="0015519A"/>
    <w:rsid w:val="001615D2"/>
    <w:rsid w:val="001618D5"/>
    <w:rsid w:val="00174862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22B2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109F"/>
    <w:rsid w:val="00605A12"/>
    <w:rsid w:val="00634AC7"/>
    <w:rsid w:val="00657587"/>
    <w:rsid w:val="00661DCC"/>
    <w:rsid w:val="00672545"/>
    <w:rsid w:val="006808BC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3711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6B62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479F"/>
    <w:rsid w:val="00E007B4"/>
    <w:rsid w:val="00E234CA"/>
    <w:rsid w:val="00E41364"/>
    <w:rsid w:val="00E61AB4"/>
    <w:rsid w:val="00E70517"/>
    <w:rsid w:val="00E73EBC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4FFDC3-B2F5-4054-82A8-1DAD1491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955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6200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u79640</cp:lastModifiedBy>
  <cp:revision>5</cp:revision>
  <dcterms:created xsi:type="dcterms:W3CDTF">2019-11-07T11:45:00Z</dcterms:created>
  <dcterms:modified xsi:type="dcterms:W3CDTF">2019-11-11T16:15:00Z</dcterms:modified>
</cp:coreProperties>
</file>