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97D068A" w:rsidR="00877644" w:rsidRPr="00125190" w:rsidRDefault="0095733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Determination of an appropriate sample size</w:t>
      </w:r>
      <w:r w:rsidR="005468F8">
        <w:rPr>
          <w:rFonts w:asciiTheme="minorHAnsi" w:hAnsiTheme="minorHAnsi"/>
        </w:rPr>
        <w:t xml:space="preserve"> for instability assays, where this is applicable, </w:t>
      </w:r>
      <w:r w:rsidR="00F80294">
        <w:rPr>
          <w:rFonts w:asciiTheme="minorHAnsi" w:hAnsiTheme="minorHAnsi"/>
        </w:rPr>
        <w:t xml:space="preserve">as well as the justification for the </w:t>
      </w:r>
      <w:r w:rsidR="00B55FBB">
        <w:rPr>
          <w:rFonts w:asciiTheme="minorHAnsi" w:hAnsiTheme="minorHAnsi"/>
        </w:rPr>
        <w:t xml:space="preserve">statistical </w:t>
      </w:r>
      <w:r w:rsidR="00F80294">
        <w:rPr>
          <w:rFonts w:asciiTheme="minorHAnsi" w:hAnsiTheme="minorHAnsi"/>
        </w:rPr>
        <w:t>test</w:t>
      </w:r>
      <w:r w:rsidR="00B55FBB">
        <w:rPr>
          <w:rFonts w:asciiTheme="minorHAnsi" w:hAnsiTheme="minorHAnsi"/>
        </w:rPr>
        <w:t xml:space="preserve"> used</w:t>
      </w:r>
      <w:r w:rsidR="00F80294">
        <w:rPr>
          <w:rFonts w:asciiTheme="minorHAnsi" w:hAnsiTheme="minorHAnsi"/>
        </w:rPr>
        <w:t xml:space="preserve"> and </w:t>
      </w:r>
      <w:r w:rsidR="00B55FBB">
        <w:rPr>
          <w:rFonts w:asciiTheme="minorHAnsi" w:hAnsiTheme="minorHAnsi"/>
        </w:rPr>
        <w:t xml:space="preserve">the </w:t>
      </w:r>
      <w:r w:rsidR="00F80294">
        <w:rPr>
          <w:rFonts w:asciiTheme="minorHAnsi" w:hAnsiTheme="minorHAnsi"/>
        </w:rPr>
        <w:t xml:space="preserve">sample size </w:t>
      </w:r>
      <w:r w:rsidR="005468F8">
        <w:rPr>
          <w:rFonts w:asciiTheme="minorHAnsi" w:hAnsiTheme="minorHAnsi"/>
        </w:rPr>
        <w:t xml:space="preserve">is stated in the methods. </w:t>
      </w:r>
      <w:bookmarkStart w:id="0" w:name="_GoBack"/>
      <w:bookmarkEnd w:id="0"/>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11ECBD0" w:rsidR="00B330BD" w:rsidRPr="00125190" w:rsidRDefault="006A457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replicates performed for each experiment is stated in the figure legend </w:t>
      </w:r>
      <w:r w:rsidR="00F80294">
        <w:rPr>
          <w:rFonts w:asciiTheme="minorHAnsi" w:hAnsiTheme="minorHAnsi"/>
        </w:rPr>
        <w:t xml:space="preserve">(sometimes also in the method section) </w:t>
      </w:r>
      <w:r>
        <w:rPr>
          <w:rFonts w:asciiTheme="minorHAnsi" w:hAnsiTheme="minorHAnsi"/>
        </w:rPr>
        <w:t>and is detailed in the supplemental</w:t>
      </w:r>
      <w:r w:rsidR="00F80294">
        <w:rPr>
          <w:rFonts w:asciiTheme="minorHAnsi" w:hAnsiTheme="minorHAnsi"/>
        </w:rPr>
        <w:t xml:space="preserve"> tables that contain all the raw data, including # of biological replicates. A definition of biological vs technical replication is at the beginning of the Methods. How outliers were handled is in the methods (Grubb’s test used, relevant for 2 assay types).  There is no high-throughput sequence data.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17870EC" w:rsidR="0015519A" w:rsidRPr="00505C51" w:rsidRDefault="00F8029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raw data is presented in the supplemental tables, including exact N values, precision methods (usually SEM) and exact p values. In addition, statistical methods </w:t>
      </w:r>
      <w:proofErr w:type="gramStart"/>
      <w:r>
        <w:rPr>
          <w:rFonts w:asciiTheme="minorHAnsi" w:hAnsiTheme="minorHAnsi"/>
          <w:sz w:val="22"/>
          <w:szCs w:val="22"/>
        </w:rPr>
        <w:t>used</w:t>
      </w:r>
      <w:proofErr w:type="gramEnd"/>
      <w:r>
        <w:rPr>
          <w:rFonts w:asciiTheme="minorHAnsi" w:hAnsiTheme="minorHAnsi"/>
          <w:sz w:val="22"/>
          <w:szCs w:val="22"/>
        </w:rPr>
        <w:t xml:space="preserve"> and definition of p value indicators are in each figure legend.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F22E56F" w:rsidR="00BC3CCE" w:rsidRPr="00505C51" w:rsidRDefault="00F8029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is not applicable as different experimental groups were not used in our data sets.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B79F90E" w:rsidR="00BC3CCE" w:rsidRPr="00505C51" w:rsidRDefault="00F8029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numerical data and experimental replicates are detailed in the supplemental tables, which have been uploaded as an excel spreadsheet. Additionally, all primers, oligos, and strain numbers and genotypes are listed in the supplemental tables.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52131" w14:textId="77777777" w:rsidR="00BB1E65" w:rsidRDefault="00BB1E65" w:rsidP="004215FE">
      <w:r>
        <w:separator/>
      </w:r>
    </w:p>
  </w:endnote>
  <w:endnote w:type="continuationSeparator" w:id="0">
    <w:p w14:paraId="6EAD1D60" w14:textId="77777777" w:rsidR="00BB1E65" w:rsidRDefault="00BB1E6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EDA16" w14:textId="77777777" w:rsidR="00BB1E65" w:rsidRDefault="00BB1E65" w:rsidP="004215FE">
      <w:r>
        <w:separator/>
      </w:r>
    </w:p>
  </w:footnote>
  <w:footnote w:type="continuationSeparator" w:id="0">
    <w:p w14:paraId="52F61290" w14:textId="77777777" w:rsidR="00BB1E65" w:rsidRDefault="00BB1E6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13235"/>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468F8"/>
    <w:rsid w:val="00550F13"/>
    <w:rsid w:val="005530AE"/>
    <w:rsid w:val="00555F44"/>
    <w:rsid w:val="00560B1C"/>
    <w:rsid w:val="00566103"/>
    <w:rsid w:val="005B0A15"/>
    <w:rsid w:val="00605A12"/>
    <w:rsid w:val="00634AC7"/>
    <w:rsid w:val="00657587"/>
    <w:rsid w:val="00661DCC"/>
    <w:rsid w:val="00672545"/>
    <w:rsid w:val="00685CCF"/>
    <w:rsid w:val="006A457D"/>
    <w:rsid w:val="006A632B"/>
    <w:rsid w:val="006C06F5"/>
    <w:rsid w:val="006C7BC3"/>
    <w:rsid w:val="006E4A6C"/>
    <w:rsid w:val="006E6B2A"/>
    <w:rsid w:val="006E7352"/>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57335"/>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5FBB"/>
    <w:rsid w:val="00B57E8A"/>
    <w:rsid w:val="00B64119"/>
    <w:rsid w:val="00B94C5D"/>
    <w:rsid w:val="00BA4D1B"/>
    <w:rsid w:val="00BA5BB7"/>
    <w:rsid w:val="00BB00D0"/>
    <w:rsid w:val="00BB1E65"/>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7503C"/>
    <w:rsid w:val="00E870D1"/>
    <w:rsid w:val="00ED346E"/>
    <w:rsid w:val="00EF7423"/>
    <w:rsid w:val="00F27DEC"/>
    <w:rsid w:val="00F3344F"/>
    <w:rsid w:val="00F60CF4"/>
    <w:rsid w:val="00F8029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0BB3851-C3C9-4564-8808-84274C23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AA27F-3611-47F9-95DC-B28CD26E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Freudenreich, Catherine H.</cp:lastModifiedBy>
  <cp:revision>3</cp:revision>
  <cp:lastPrinted>2019-11-12T18:05:00Z</cp:lastPrinted>
  <dcterms:created xsi:type="dcterms:W3CDTF">2019-11-14T19:59:00Z</dcterms:created>
  <dcterms:modified xsi:type="dcterms:W3CDTF">2019-11-14T22:33:00Z</dcterms:modified>
</cp:coreProperties>
</file>