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11" w:rsidRDefault="00931E11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50ADF" wp14:editId="569EBACB">
                <wp:simplePos x="0" y="0"/>
                <wp:positionH relativeFrom="column">
                  <wp:posOffset>120358</wp:posOffset>
                </wp:positionH>
                <wp:positionV relativeFrom="paragraph">
                  <wp:posOffset>65405</wp:posOffset>
                </wp:positionV>
                <wp:extent cx="5868670" cy="26098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E11" w:rsidRDefault="00931E11" w:rsidP="00931E1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Supplementary </w:t>
                            </w:r>
                            <w:r w:rsidR="00AC39CF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File</w:t>
                            </w: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1: </w:t>
                            </w:r>
                            <w:r>
                              <w:rPr>
                                <w:rFonts w:eastAsia="SimSun" w:cs="+mn-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Protein analytes previously implicated in the response to cisplatin.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A50AD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9.5pt;margin-top:5.15pt;width:462.1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" filled="f" stroked="f">
                <v:textbox style="mso-fit-shape-to-text:t">
                  <w:txbxContent>
                    <w:p w:rsidR="00931E11" w:rsidRDefault="00931E11" w:rsidP="00931E1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Supplementary </w:t>
                      </w:r>
                      <w:r w:rsidR="00AC39CF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File</w:t>
                      </w: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1: </w:t>
                      </w:r>
                      <w:r>
                        <w:rPr>
                          <w:rFonts w:eastAsia="SimSun" w:cs="+mn-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Protein analytes previously implicated in the response to cisplatin.</w:t>
                      </w:r>
                    </w:p>
                  </w:txbxContent>
                </v:textbox>
              </v:shape>
            </w:pict>
          </mc:Fallback>
        </mc:AlternateContent>
      </w:r>
    </w:p>
    <w:p w:rsidR="00931E11" w:rsidRDefault="00931E11"/>
    <w:tbl>
      <w:tblPr>
        <w:tblW w:w="9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7002"/>
        <w:gridCol w:w="660"/>
      </w:tblGrid>
      <w:tr w:rsidR="00931E11" w:rsidRPr="00BD733B" w:rsidTr="00B873D3">
        <w:tc>
          <w:tcPr>
            <w:tcW w:w="158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Protein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Rationale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righ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Refs</w:t>
            </w:r>
          </w:p>
        </w:tc>
      </w:tr>
      <w:tr w:rsidR="00931E11" w:rsidRPr="00BD733B" w:rsidTr="00B873D3">
        <w:tc>
          <w:tcPr>
            <w:tcW w:w="158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p53</w:t>
            </w:r>
          </w:p>
        </w:tc>
        <w:tc>
          <w:tcPr>
            <w:tcW w:w="7020" w:type="dxa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P53 is known to be an integral component of the signalling response to DNA damage.</w:t>
            </w:r>
          </w:p>
        </w:tc>
        <w:tc>
          <w:tcPr>
            <w:tcW w:w="6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righ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(40)</w:t>
            </w:r>
          </w:p>
        </w:tc>
        <w:bookmarkStart w:id="0" w:name="_GoBack"/>
        <w:bookmarkEnd w:id="0"/>
      </w:tr>
      <w:tr w:rsidR="00931E11" w:rsidRPr="00BD733B" w:rsidTr="00B873D3"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Chk1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ATR-Chk1 signalling occurs in response to single-strand DNA breaks and plays a critical role in DNA damage and replication checkpoints.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righ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(41)</w:t>
            </w:r>
          </w:p>
        </w:tc>
      </w:tr>
      <w:tr w:rsidR="00931E11" w:rsidRPr="00BD733B" w:rsidTr="00B873D3"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Chk2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ATM-Chk2 signalling occurs in response to double-strand DNA breaks and prompts DNA repair through homologous recombination.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righ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(41)</w:t>
            </w:r>
          </w:p>
        </w:tc>
      </w:tr>
      <w:tr w:rsidR="00931E11" w:rsidRPr="00BD733B" w:rsidTr="00B873D3"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H2AX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hAnsi="Times New Roman" w:cs="Times New Roman"/>
                <w:color w:val="000000"/>
                <w:kern w:val="24"/>
                <w:lang w:eastAsia="en-AU"/>
              </w:rPr>
              <w:t>H2A.X is a core component of the DNA damage response. Phosphorylation at Serine 139, termed γH2A.X, is a well-established biomarker for DNA double-strand breaks.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righ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(42)</w:t>
            </w:r>
          </w:p>
        </w:tc>
      </w:tr>
      <w:tr w:rsidR="00931E11" w:rsidRPr="00BD733B" w:rsidTr="00B873D3"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MDM2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E11" w:rsidRPr="00BD733B" w:rsidRDefault="00931E11" w:rsidP="00B873D3">
            <w:pPr>
              <w:spacing w:before="40" w:after="40"/>
              <w:jc w:val="both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hAnsi="Times New Roman" w:cs="Times New Roman"/>
                <w:color w:val="000000"/>
                <w:kern w:val="24"/>
                <w:lang w:eastAsia="en-AU"/>
              </w:rPr>
              <w:t>A component of the p53 signalling pathway. Negatively regulates p53 activity and has been shown to contribute to cisplatin sensitivity in testicular cancer cells.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righ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(43)</w:t>
            </w:r>
          </w:p>
        </w:tc>
      </w:tr>
      <w:tr w:rsidR="00931E11" w:rsidRPr="00BD733B" w:rsidTr="00B873D3"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p21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E11" w:rsidRPr="00BD733B" w:rsidRDefault="00931E11" w:rsidP="00B873D3">
            <w:pPr>
              <w:spacing w:before="40" w:after="40"/>
              <w:jc w:val="both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hAnsi="Times New Roman" w:cs="Times New Roman"/>
                <w:color w:val="000000"/>
                <w:kern w:val="24"/>
                <w:lang w:eastAsia="en-AU"/>
              </w:rPr>
              <w:t>A transcription target of p53 signalling. Decreased expression of p21 may indicate sensitivity toward cisplatin treatment.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righ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(43)</w:t>
            </w:r>
          </w:p>
        </w:tc>
      </w:tr>
      <w:tr w:rsidR="00931E11" w:rsidRPr="00BD733B" w:rsidTr="00B873D3"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JNK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E11" w:rsidRPr="00BD733B" w:rsidRDefault="00931E11" w:rsidP="00B873D3">
            <w:pPr>
              <w:spacing w:before="40" w:after="40"/>
              <w:jc w:val="both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hAnsi="Times New Roman" w:cs="Times New Roman"/>
                <w:color w:val="000000"/>
                <w:kern w:val="24"/>
                <w:lang w:eastAsia="en-AU"/>
              </w:rPr>
              <w:t>A protein kinase with a well characterised involvement in the stress response. Inhibition of JNK has been shown to sensitise platinum-resistant NSCLC cells to cisplatin treatment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righ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(44) (45)</w:t>
            </w:r>
          </w:p>
        </w:tc>
      </w:tr>
      <w:tr w:rsidR="00931E11" w:rsidRPr="00BD733B" w:rsidTr="00B873D3"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p38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E11" w:rsidRPr="00BD733B" w:rsidRDefault="00931E11" w:rsidP="00B873D3">
            <w:pPr>
              <w:spacing w:before="40" w:after="40"/>
              <w:jc w:val="both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hAnsi="Times New Roman" w:cs="Times New Roman"/>
                <w:color w:val="000000"/>
                <w:kern w:val="24"/>
                <w:lang w:eastAsia="en-AU"/>
              </w:rPr>
              <w:t xml:space="preserve">A protein kinase with a well characterised involvement in the stress response. p38 activation has been previously demonstrated to correlate with a cisplatin resistant phenotype.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righ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(27) (30)</w:t>
            </w:r>
          </w:p>
        </w:tc>
      </w:tr>
      <w:tr w:rsidR="00931E11" w:rsidRPr="00BD733B" w:rsidTr="00B873D3"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ERK1/2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E11" w:rsidRPr="00BD733B" w:rsidRDefault="00931E11" w:rsidP="00B873D3">
            <w:pPr>
              <w:spacing w:before="40" w:after="40"/>
              <w:jc w:val="both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hAnsi="Times New Roman" w:cs="Times New Roman"/>
                <w:color w:val="000000"/>
                <w:kern w:val="24"/>
                <w:lang w:eastAsia="en-AU"/>
              </w:rPr>
              <w:t>The ERK1/2 pathway is a major cell survival pathway that is frequently upregulated in cancer cells. Inhibition of this pathway has been shown to sensitise lung cancer cells to cisplatin treatment.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righ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(46)</w:t>
            </w:r>
          </w:p>
        </w:tc>
      </w:tr>
      <w:tr w:rsidR="00931E11" w:rsidRPr="00BD733B" w:rsidTr="00B873D3"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MCL-1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E11" w:rsidRPr="00BD733B" w:rsidRDefault="00931E11" w:rsidP="00B873D3">
            <w:pPr>
              <w:spacing w:before="40" w:after="40"/>
              <w:jc w:val="both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hAnsi="Times New Roman" w:cs="Times New Roman"/>
                <w:color w:val="000000"/>
                <w:kern w:val="24"/>
                <w:lang w:eastAsia="en-AU"/>
              </w:rPr>
              <w:t>An anti-apoptotic member of the Bcl-2 family. Knockdown of MCL-1 has been shown to increase sensitivity of lung cancer cells towards platinum.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righ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(12)</w:t>
            </w:r>
          </w:p>
        </w:tc>
      </w:tr>
      <w:tr w:rsidR="00931E11" w:rsidRPr="00BD733B" w:rsidTr="00B873D3"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MCL-1/BAK dimer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E11" w:rsidRPr="00BD733B" w:rsidRDefault="00931E11" w:rsidP="00B873D3">
            <w:pPr>
              <w:spacing w:before="40" w:after="40"/>
              <w:jc w:val="both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hAnsi="Times New Roman" w:cs="Times New Roman"/>
                <w:color w:val="000000"/>
                <w:kern w:val="24"/>
                <w:lang w:eastAsia="en-AU"/>
              </w:rPr>
              <w:t xml:space="preserve">BAK is a pro-apoptotic Bcl-2 family protein that is neutralised when forming a dimer with MCL-1.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righ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(47)</w:t>
            </w:r>
          </w:p>
        </w:tc>
      </w:tr>
      <w:tr w:rsidR="00931E11" w:rsidRPr="00BD733B" w:rsidTr="00B873D3"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Cleaved caspase 3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E11" w:rsidRPr="00BD733B" w:rsidRDefault="00931E11" w:rsidP="00B873D3">
            <w:pPr>
              <w:spacing w:before="40" w:after="40"/>
              <w:jc w:val="both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hAnsi="Times New Roman" w:cs="Times New Roman"/>
                <w:color w:val="000000"/>
                <w:kern w:val="24"/>
                <w:lang w:eastAsia="en-AU"/>
              </w:rPr>
              <w:t>Caspase 3 cleavage is a quintessential feature of apoptosis.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E11" w:rsidRPr="00BD733B" w:rsidRDefault="00931E11" w:rsidP="00B873D3">
            <w:pPr>
              <w:spacing w:after="0"/>
              <w:jc w:val="righ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(48)</w:t>
            </w:r>
          </w:p>
        </w:tc>
      </w:tr>
    </w:tbl>
    <w:p w:rsidR="00C32B2E" w:rsidRDefault="00C32B2E"/>
    <w:sectPr w:rsidR="00C32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11"/>
    <w:rsid w:val="00931E11"/>
    <w:rsid w:val="00AC39CF"/>
    <w:rsid w:val="00C3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94C4"/>
  <w15:chartTrackingRefBased/>
  <w15:docId w15:val="{76D08816-C47A-4CBC-B044-814E90C9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Croucher</dc:creator>
  <cp:keywords/>
  <dc:description/>
  <cp:lastModifiedBy>David Croucher</cp:lastModifiedBy>
  <cp:revision>2</cp:revision>
  <dcterms:created xsi:type="dcterms:W3CDTF">2020-03-05T04:15:00Z</dcterms:created>
  <dcterms:modified xsi:type="dcterms:W3CDTF">2020-04-30T00:58:00Z</dcterms:modified>
</cp:coreProperties>
</file>