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2E" w:rsidRDefault="00C32B2E"/>
    <w:p w:rsidR="00513343" w:rsidRDefault="0051334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5BD86" wp14:editId="5EB4859C">
                <wp:simplePos x="0" y="0"/>
                <wp:positionH relativeFrom="column">
                  <wp:posOffset>222422</wp:posOffset>
                </wp:positionH>
                <wp:positionV relativeFrom="paragraph">
                  <wp:posOffset>158698</wp:posOffset>
                </wp:positionV>
                <wp:extent cx="5740841" cy="430530"/>
                <wp:effectExtent l="0" t="0" r="0" b="0"/>
                <wp:wrapNone/>
                <wp:docPr id="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841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3343" w:rsidRDefault="00513343" w:rsidP="005133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Supplementary </w:t>
                            </w:r>
                            <w:r w:rsidR="007308C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File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3: Summary of the analytes used for multiplex signalling analysis.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35BD8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7.5pt;margin-top:12.5pt;width:452.05pt;height:3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" filled="f" stroked="f">
                <v:textbox style="mso-fit-shape-to-text:t">
                  <w:txbxContent>
                    <w:p w:rsidR="00513343" w:rsidRDefault="00513343" w:rsidP="005133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 xml:space="preserve">Supplementary </w:t>
                      </w:r>
                      <w:r w:rsidR="007308C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File</w:t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 xml:space="preserve"> 3: Summary of the analytes used for multiplex signalling analysis.</w:t>
                      </w:r>
                    </w:p>
                  </w:txbxContent>
                </v:textbox>
              </v:shape>
            </w:pict>
          </mc:Fallback>
        </mc:AlternateContent>
      </w:r>
    </w:p>
    <w:p w:rsidR="00513343" w:rsidRDefault="00513343"/>
    <w:tbl>
      <w:tblPr>
        <w:tblW w:w="8100" w:type="dxa"/>
        <w:tblInd w:w="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0"/>
        <w:gridCol w:w="6520"/>
      </w:tblGrid>
      <w:tr w:rsidR="00513343" w:rsidRPr="00BD733B" w:rsidTr="00B873D3">
        <w:trPr>
          <w:trHeight w:val="480"/>
        </w:trPr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43" w:rsidRPr="00BD733B" w:rsidRDefault="00513343" w:rsidP="00B873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Pathway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43" w:rsidRPr="00BD733B" w:rsidRDefault="00513343" w:rsidP="00B873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Analytes</w:t>
            </w:r>
          </w:p>
        </w:tc>
        <w:bookmarkStart w:id="0" w:name="_GoBack"/>
        <w:bookmarkEnd w:id="0"/>
      </w:tr>
      <w:tr w:rsidR="00513343" w:rsidRPr="00BD733B" w:rsidTr="00B873D3">
        <w:trPr>
          <w:trHeight w:val="840"/>
        </w:trPr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43" w:rsidRPr="00BD733B" w:rsidRDefault="00513343" w:rsidP="00B873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DNA Damage Response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43" w:rsidRPr="00BD733B" w:rsidRDefault="00513343" w:rsidP="00B873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ATR (total), Chk1 (Ser345), Chk2 (Thr68), P53 (total), P53(Ser15), P53 (Ser46), MDM2 (total), P21 (total), 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n-AU"/>
              </w:rPr>
              <w:t>γ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H2AX (Ser139), cleaved PARP</w:t>
            </w:r>
          </w:p>
        </w:tc>
      </w:tr>
      <w:tr w:rsidR="00513343" w:rsidRPr="00BD733B" w:rsidTr="00B873D3">
        <w:trPr>
          <w:trHeight w:val="840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43" w:rsidRPr="00BD733B" w:rsidRDefault="00513343" w:rsidP="00B873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AKT/</w:t>
            </w:r>
            <w:proofErr w:type="spellStart"/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mTOR</w:t>
            </w:r>
            <w:proofErr w:type="spellEnd"/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Signalling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43" w:rsidRPr="00BD733B" w:rsidRDefault="00513343" w:rsidP="00B873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IRS-1 (Ser636/639), </w:t>
            </w:r>
            <w:proofErr w:type="spellStart"/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Akt</w:t>
            </w:r>
            <w:proofErr w:type="spellEnd"/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(Ser473), BAD (Ser136), BAD (Ser112), Bcl-2 (Ser70), GSK-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n-AU"/>
              </w:rPr>
              <w:t>3α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/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n-AU"/>
              </w:rPr>
              <w:t>β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(Ser21/9), S6 ribosomal protein (Ser235/236), PTEN (Ser380), </w:t>
            </w:r>
            <w:proofErr w:type="spellStart"/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mTOR</w:t>
            </w:r>
            <w:proofErr w:type="spellEnd"/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(Ser2448), P70S6K (Thr389)</w:t>
            </w:r>
          </w:p>
        </w:tc>
      </w:tr>
      <w:tr w:rsidR="00513343" w:rsidRPr="00BD733B" w:rsidTr="00B873D3">
        <w:trPr>
          <w:trHeight w:val="840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43" w:rsidRPr="00BD733B" w:rsidRDefault="00513343" w:rsidP="00B873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MAPK Signalling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43" w:rsidRPr="00BD733B" w:rsidRDefault="00513343" w:rsidP="00B873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MEK1 (Ser217/221), ERK1/2 (Thr202/Tyr204), P90RSK (Ser380), P38 (Thr180/Tyr182), HSP27 (Ser78), JNK (Thr183/Tyr185), c-Jun (Ser63), ATF2 (Thr71), STAT1 (Tyr701), STAT3 (Ser727)</w:t>
            </w:r>
          </w:p>
        </w:tc>
      </w:tr>
      <w:tr w:rsidR="00513343" w:rsidRPr="00BD733B" w:rsidTr="00B873D3">
        <w:trPr>
          <w:trHeight w:val="600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43" w:rsidRPr="00BD733B" w:rsidRDefault="00513343" w:rsidP="00B873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TGF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n-AU"/>
              </w:rPr>
              <w:t>β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Signalling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43" w:rsidRPr="00BD733B" w:rsidRDefault="00513343" w:rsidP="00B873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TGF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n-AU"/>
              </w:rPr>
              <w:t>β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RII (total), Smad2 (Ser465/467), Smad3 (Ser423/425), Smad4 (total)</w:t>
            </w:r>
          </w:p>
        </w:tc>
      </w:tr>
      <w:tr w:rsidR="00513343" w:rsidRPr="00BD733B" w:rsidTr="00B873D3">
        <w:trPr>
          <w:trHeight w:val="600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43" w:rsidRPr="00BD733B" w:rsidRDefault="00513343" w:rsidP="00B873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NF-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n-AU"/>
              </w:rPr>
              <w:t>κ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B Signalling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43" w:rsidRPr="00BD733B" w:rsidRDefault="00513343" w:rsidP="00B873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NF-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n-AU"/>
              </w:rPr>
              <w:t>κ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B (Ser536), I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n-AU"/>
              </w:rPr>
              <w:t>κ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B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val="el-GR" w:eastAsia="en-AU"/>
              </w:rPr>
              <w:t>α</w:t>
            </w: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(Ser32/36)</w:t>
            </w:r>
          </w:p>
        </w:tc>
      </w:tr>
      <w:tr w:rsidR="00513343" w:rsidRPr="00BD733B" w:rsidTr="00B873D3">
        <w:trPr>
          <w:trHeight w:val="720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43" w:rsidRPr="00BD733B" w:rsidRDefault="00513343" w:rsidP="00B873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Apoptosis Regulators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43" w:rsidRPr="00BD733B" w:rsidRDefault="00513343" w:rsidP="00B873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BAD (total), </w:t>
            </w:r>
            <w:proofErr w:type="spellStart"/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Bcl-xL</w:t>
            </w:r>
            <w:proofErr w:type="spellEnd"/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(total), BIM (total), MCL-1 (total), </w:t>
            </w:r>
            <w:proofErr w:type="spellStart"/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Bcl-xL</w:t>
            </w:r>
            <w:proofErr w:type="spellEnd"/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/BAK dimer (total), MCL-1/BAK dimer (total), BAX/Bcl-2 dimer (total), </w:t>
            </w:r>
            <w:proofErr w:type="spellStart"/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Survivin</w:t>
            </w:r>
            <w:proofErr w:type="spellEnd"/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 (total)</w:t>
            </w:r>
          </w:p>
        </w:tc>
      </w:tr>
      <w:tr w:rsidR="00513343" w:rsidRPr="00BD733B" w:rsidTr="00B873D3">
        <w:trPr>
          <w:trHeight w:val="684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43" w:rsidRPr="00BD733B" w:rsidRDefault="00513343" w:rsidP="00B873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Apoptosis Effectors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343" w:rsidRPr="00BD733B" w:rsidRDefault="00513343" w:rsidP="00B873D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Active Caspase-8,  Active Caspase-9,  Active Caspase-3</w:t>
            </w:r>
          </w:p>
        </w:tc>
      </w:tr>
    </w:tbl>
    <w:p w:rsidR="00513343" w:rsidRDefault="00513343"/>
    <w:sectPr w:rsidR="00513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3"/>
    <w:rsid w:val="00513343"/>
    <w:rsid w:val="007308C4"/>
    <w:rsid w:val="00C3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A4F6"/>
  <w15:chartTrackingRefBased/>
  <w15:docId w15:val="{CC797640-40B0-46E3-B6ED-11B957AE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43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3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Croucher</dc:creator>
  <cp:keywords/>
  <dc:description/>
  <cp:lastModifiedBy>David Croucher</cp:lastModifiedBy>
  <cp:revision>2</cp:revision>
  <dcterms:created xsi:type="dcterms:W3CDTF">2020-03-05T04:20:00Z</dcterms:created>
  <dcterms:modified xsi:type="dcterms:W3CDTF">2020-04-30T00:58:00Z</dcterms:modified>
</cp:coreProperties>
</file>