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260D6FC" w:rsidR="00877644" w:rsidRDefault="008411E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Molecular dynamics simulations were used as a sampling method; 2 runs 18.8 and 22.8 us long have been performed for the M153T/I160V HCN1 mutant.</w:t>
      </w:r>
      <w:r w:rsidR="00742DE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Each voltage sensor domain of the channel was considered as an independent data point; therefore, we have obtained 8 datapoints from the simulations in total. The number of runs and their duration were limited by the granted amount of recourses on Anton supercomputer.</w:t>
      </w:r>
      <w:r w:rsidR="00742DE0">
        <w:rPr>
          <w:rFonts w:asciiTheme="minorHAnsi" w:hAnsiTheme="minorHAnsi"/>
        </w:rPr>
        <w:br/>
        <w:t>For the calculations of the gating charge and the coupling function: 10 conformations of the resting and activated states (5 for each) were used; for every conformation 9 short MD simulations were performed.</w:t>
      </w:r>
    </w:p>
    <w:p w14:paraId="4C51D6A5" w14:textId="7908D1B9" w:rsidR="00742DE0" w:rsidRDefault="00742DE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the free energy estimation: 3 and 5 conformations of the resting and activated states, respectively, were considered.</w:t>
      </w:r>
    </w:p>
    <w:p w14:paraId="540056A1" w14:textId="5755B277" w:rsidR="00742DE0" w:rsidRDefault="00742DE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reported in the Methods section.</w:t>
      </w:r>
    </w:p>
    <w:p w14:paraId="0DAC52C7" w14:textId="180C272C" w:rsidR="006A70EF" w:rsidRDefault="006A70E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D64A044" w14:textId="546F528B" w:rsidR="00293BF6" w:rsidRPr="00125190" w:rsidRDefault="00293BF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is standard in the field, sample size of five and above were used for electrophysiological </w:t>
      </w:r>
      <w:r>
        <w:rPr>
          <w:rFonts w:asciiTheme="minorHAnsi" w:hAnsiTheme="minorHAnsi"/>
        </w:rPr>
        <w:t>characterization</w:t>
      </w:r>
      <w:r>
        <w:rPr>
          <w:rFonts w:asciiTheme="minorHAnsi" w:hAnsiTheme="minorHAnsi"/>
        </w:rPr>
        <w:t xml:space="preserve"> each of the mutants.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D5111C8" w:rsidR="00B330BD" w:rsidRDefault="008411E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2 independent MD runs were performed.</w:t>
      </w:r>
    </w:p>
    <w:p w14:paraId="7A69606A" w14:textId="55AC54D3" w:rsidR="00742DE0" w:rsidRDefault="00742DE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the calculations of the gating charge and the coupling function: 90 short MD simulations were performed for the resting and activated states in total.</w:t>
      </w:r>
    </w:p>
    <w:p w14:paraId="4F3F1764" w14:textId="1EE5BE60" w:rsidR="00742DE0" w:rsidRDefault="00742DE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the free energy estimation: 8 FEP transitions were computed.</w:t>
      </w:r>
    </w:p>
    <w:p w14:paraId="010508B6" w14:textId="7E748395" w:rsidR="00742DE0" w:rsidRDefault="00742DE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reported in the Methods section; the results of the runs are reported in the Results section and the Supplementary Information. All the data is included in the manuscript.</w:t>
      </w:r>
    </w:p>
    <w:p w14:paraId="56E8DE11" w14:textId="507A07EE" w:rsidR="00293BF6" w:rsidRDefault="00293BF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48F14C4" w14:textId="2B56E312" w:rsidR="00293BF6" w:rsidRPr="00125190" w:rsidRDefault="00B3749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Experimental details about the size of the sample is included in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276C5FA" w:rsidR="0015519A" w:rsidRDefault="00742DE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Figure 1C, D and H, Figure 3B, </w:t>
      </w:r>
      <w:r w:rsidR="00B50620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Figure 6B the data is shown as boxplots with median, 25-75% (box), and 1-99% (bars). For Figure 1F and G, the supplementary table 1, the data is shown as mean and standard error. For Figure 2C and Figure S3A, the data is shown as mean.</w:t>
      </w:r>
      <w:r w:rsidR="00B50620">
        <w:rPr>
          <w:rFonts w:asciiTheme="minorHAnsi" w:hAnsiTheme="minorHAnsi"/>
          <w:sz w:val="22"/>
          <w:szCs w:val="22"/>
        </w:rPr>
        <w:t xml:space="preserve"> Figure 1A and S2A shows the raw data.</w:t>
      </w:r>
    </w:p>
    <w:p w14:paraId="4195C9E8" w14:textId="6A9669B8" w:rsidR="00B3749A" w:rsidRPr="00505C51" w:rsidRDefault="00B374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information is provided in the figure legends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8B9CFC1" w:rsidR="00BC3CCE" w:rsidRPr="00505C51" w:rsidRDefault="00742D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6610AFA" w14:textId="3615CE59" w:rsidR="00B3749A" w:rsidRPr="00505C51" w:rsidRDefault="00742D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The raw data (MD simulations) will be available through Anton supercomputer website. The refined structure of HCN1, </w:t>
      </w:r>
      <w:r w:rsidR="00361366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the multiple sequence alignment</w:t>
      </w:r>
      <w:r w:rsidR="0036136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of the EAG and HCN families (</w:t>
      </w:r>
      <w:r w:rsidR="00361366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S4 segment) are included as a part of the Supplementary Information.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09EE5" w14:textId="77777777" w:rsidR="00B7050A" w:rsidRDefault="00B7050A" w:rsidP="004215FE">
      <w:r>
        <w:separator/>
      </w:r>
    </w:p>
  </w:endnote>
  <w:endnote w:type="continuationSeparator" w:id="0">
    <w:p w14:paraId="451BFD29" w14:textId="77777777" w:rsidR="00B7050A" w:rsidRDefault="00B7050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48433F5C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3749A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40BD4" w14:textId="77777777" w:rsidR="00B7050A" w:rsidRDefault="00B7050A" w:rsidP="004215FE">
      <w:r>
        <w:separator/>
      </w:r>
    </w:p>
  </w:footnote>
  <w:footnote w:type="continuationSeparator" w:id="0">
    <w:p w14:paraId="7908AC6F" w14:textId="77777777" w:rsidR="00B7050A" w:rsidRDefault="00B7050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39B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3BF6"/>
    <w:rsid w:val="002A068D"/>
    <w:rsid w:val="002A0ED1"/>
    <w:rsid w:val="002A7487"/>
    <w:rsid w:val="00307F5D"/>
    <w:rsid w:val="003248ED"/>
    <w:rsid w:val="00361366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3264"/>
    <w:rsid w:val="00634AC7"/>
    <w:rsid w:val="00657587"/>
    <w:rsid w:val="00661DCC"/>
    <w:rsid w:val="00672545"/>
    <w:rsid w:val="00685CCF"/>
    <w:rsid w:val="006A632B"/>
    <w:rsid w:val="006A70EF"/>
    <w:rsid w:val="006C06F5"/>
    <w:rsid w:val="006C7BC3"/>
    <w:rsid w:val="006E4A6C"/>
    <w:rsid w:val="006E6B2A"/>
    <w:rsid w:val="00700103"/>
    <w:rsid w:val="007137E1"/>
    <w:rsid w:val="00742DE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11E7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749A"/>
    <w:rsid w:val="00B4292F"/>
    <w:rsid w:val="00B50620"/>
    <w:rsid w:val="00B57E8A"/>
    <w:rsid w:val="00B64119"/>
    <w:rsid w:val="00B7050A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078E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A12232-0EB5-4E7E-8D5A-02A9423D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5563</Characters>
  <Application>Microsoft Office Word</Application>
  <DocSecurity>0</DocSecurity>
  <Lines>74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Baron Chanda</cp:lastModifiedBy>
  <cp:revision>2</cp:revision>
  <dcterms:created xsi:type="dcterms:W3CDTF">2019-11-08T22:56:00Z</dcterms:created>
  <dcterms:modified xsi:type="dcterms:W3CDTF">2019-11-08T22:56:00Z</dcterms:modified>
</cp:coreProperties>
</file>