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653633">
        <w:fldChar w:fldCharType="begin"/>
      </w:r>
      <w:r w:rsidR="00653633">
        <w:instrText xml:space="preserve"> HYPERLINK "http://www.equator-network.org/%20" \t "_blank" </w:instrText>
      </w:r>
      <w:r w:rsidR="0065363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65363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653633">
        <w:fldChar w:fldCharType="begin"/>
      </w:r>
      <w:r w:rsidR="00653633">
        <w:instrText xml:space="preserve"> HYPERLINK "https://biosharing.org/" \t "_blank" </w:instrText>
      </w:r>
      <w:r w:rsidR="00653633"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5363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653633">
        <w:fldChar w:fldCharType="begin"/>
      </w:r>
      <w:r w:rsidR="00653633">
        <w:instrText xml:space="preserve"> HYPERLINK "http://www.plosbiology.org/article/info:doi/10.1371/journal.pbio.1000412" \t "_blank" </w:instrText>
      </w:r>
      <w:r w:rsidR="0065363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65363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D9A0A86" w:rsidR="00877644" w:rsidRPr="00125190" w:rsidRDefault="006804D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Our sample size was determined based on a rich literature of previous studies employing 2-photon imaging to examine cortical topography. In the ferret dataset, we required data that covered the extent of the </w:t>
      </w:r>
      <w:proofErr w:type="spellStart"/>
      <w:r>
        <w:rPr>
          <w:rFonts w:asciiTheme="minorHAnsi" w:hAnsiTheme="minorHAnsi"/>
        </w:rPr>
        <w:t>tonotopic</w:t>
      </w:r>
      <w:proofErr w:type="spellEnd"/>
      <w:r>
        <w:rPr>
          <w:rFonts w:asciiTheme="minorHAnsi" w:hAnsiTheme="minorHAnsi"/>
        </w:rPr>
        <w:t xml:space="preserve"> axis, and measurements at both the low and high frequency ends of the </w:t>
      </w:r>
      <w:proofErr w:type="spellStart"/>
      <w:r>
        <w:rPr>
          <w:rFonts w:asciiTheme="minorHAnsi" w:hAnsiTheme="minorHAnsi"/>
        </w:rPr>
        <w:t>tonotopic</w:t>
      </w:r>
      <w:proofErr w:type="spellEnd"/>
      <w:r>
        <w:rPr>
          <w:rFonts w:asciiTheme="minorHAnsi" w:hAnsiTheme="minorHAnsi"/>
        </w:rPr>
        <w:t xml:space="preserve"> gradient from at least </w:t>
      </w:r>
      <w:r w:rsidR="004E226C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animals to ensure our results </w:t>
      </w:r>
      <w:r w:rsidR="00D65724">
        <w:rPr>
          <w:rFonts w:asciiTheme="minorHAnsi" w:hAnsiTheme="minorHAnsi"/>
        </w:rPr>
        <w:t>we</w:t>
      </w:r>
      <w:r>
        <w:rPr>
          <w:rFonts w:asciiTheme="minorHAnsi" w:hAnsiTheme="minorHAnsi"/>
        </w:rPr>
        <w:t xml:space="preserve">re </w:t>
      </w:r>
      <w:r w:rsidR="00D65724">
        <w:rPr>
          <w:rFonts w:asciiTheme="minorHAnsi" w:hAnsiTheme="minorHAnsi"/>
        </w:rPr>
        <w:t>generalizable</w:t>
      </w:r>
      <w:r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A90B86A" w:rsidR="00B330BD" w:rsidRPr="00125190" w:rsidRDefault="006804D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These details are provided in the Methods and Results sections of our manuscript.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CC89098" w:rsidR="0015519A" w:rsidRPr="00505C51" w:rsidRDefault="006804D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These values are found in the Results section of the manuscript, with additional details on all statistical tests (e.g. effect sizes) provided in the supplementary statistical tables document. Exact p-values are given throughout</w:t>
      </w:r>
      <w:r w:rsidR="001F3BDB">
        <w:rPr>
          <w:rFonts w:asciiTheme="minorHAnsi" w:hAnsiTheme="minorHAnsi"/>
          <w:sz w:val="22"/>
          <w:szCs w:val="22"/>
        </w:rPr>
        <w:t xml:space="preserve"> the manuscript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0C3DBF2" w:rsidR="00BC3CCE" w:rsidRPr="00505C51" w:rsidRDefault="006804D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3D2888D" w:rsidR="00BC3CCE" w:rsidRPr="00505C51" w:rsidRDefault="0065363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provided our </w:t>
      </w:r>
      <w:r w:rsidR="00EF158F">
        <w:rPr>
          <w:rFonts w:asciiTheme="minorHAnsi" w:hAnsiTheme="minorHAnsi"/>
          <w:sz w:val="22"/>
          <w:szCs w:val="22"/>
        </w:rPr>
        <w:t xml:space="preserve">data and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script</w:t>
      </w:r>
      <w:r w:rsidR="00EF158F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for generating </w:t>
      </w:r>
      <w:r w:rsidR="00204584">
        <w:rPr>
          <w:rFonts w:asciiTheme="minorHAnsi" w:hAnsiTheme="minorHAnsi"/>
          <w:sz w:val="22"/>
          <w:szCs w:val="22"/>
        </w:rPr>
        <w:t>o</w:t>
      </w:r>
      <w:bookmarkStart w:id="0" w:name="_GoBack"/>
      <w:bookmarkEnd w:id="0"/>
      <w:r w:rsidR="00204584">
        <w:rPr>
          <w:rFonts w:asciiTheme="minorHAnsi" w:hAnsiTheme="minorHAnsi"/>
          <w:sz w:val="22"/>
          <w:szCs w:val="22"/>
        </w:rPr>
        <w:t xml:space="preserve">ur </w:t>
      </w:r>
      <w:r>
        <w:rPr>
          <w:rFonts w:asciiTheme="minorHAnsi" w:hAnsiTheme="minorHAnsi"/>
          <w:sz w:val="22"/>
          <w:szCs w:val="22"/>
        </w:rPr>
        <w:t xml:space="preserve">figures </w:t>
      </w:r>
      <w:r w:rsidR="00204584">
        <w:rPr>
          <w:rFonts w:asciiTheme="minorHAnsi" w:hAnsiTheme="minorHAnsi"/>
          <w:sz w:val="22"/>
          <w:szCs w:val="22"/>
        </w:rPr>
        <w:t xml:space="preserve">on Dryad: </w:t>
      </w:r>
      <w:hyperlink r:id="rId10" w:history="1">
        <w:r w:rsidR="00204584" w:rsidRPr="001D112D">
          <w:rPr>
            <w:rStyle w:val="Hyperlink"/>
            <w:rFonts w:eastAsia="Times New Roman"/>
          </w:rPr>
          <w:t>https://doi.org/10.5061/dryad.9ghx3ffd9</w:t>
        </w:r>
      </w:hyperlink>
      <w:r w:rsidR="00204584">
        <w:rPr>
          <w:rFonts w:eastAsia="Times New Roman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9E5E7" w14:textId="77777777" w:rsidR="00EF158F" w:rsidRDefault="00EF158F" w:rsidP="004215FE">
      <w:r>
        <w:separator/>
      </w:r>
    </w:p>
  </w:endnote>
  <w:endnote w:type="continuationSeparator" w:id="0">
    <w:p w14:paraId="13B02617" w14:textId="77777777" w:rsidR="00EF158F" w:rsidRDefault="00EF158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EF158F" w:rsidRDefault="00EF158F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EF158F" w:rsidRDefault="00EF158F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EF158F" w:rsidRDefault="00EF158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EF158F" w:rsidRPr="0009520A" w:rsidRDefault="00EF158F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7762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EF158F" w:rsidRPr="009D5D7F" w:rsidRDefault="00EF158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proofErr w:type="gramStart"/>
    <w:r w:rsidRPr="009D5D7F">
      <w:rPr>
        <w:rFonts w:ascii="Arial" w:hAnsi="Arial"/>
        <w:sz w:val="16"/>
        <w:szCs w:val="16"/>
      </w:rPr>
      <w:t>eLife</w:t>
    </w:r>
    <w:proofErr w:type="spellEnd"/>
    <w:proofErr w:type="gram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030C0" w14:textId="77777777" w:rsidR="00EF158F" w:rsidRDefault="00EF158F" w:rsidP="004215FE">
      <w:r>
        <w:separator/>
      </w:r>
    </w:p>
  </w:footnote>
  <w:footnote w:type="continuationSeparator" w:id="0">
    <w:p w14:paraId="0ADE9FFC" w14:textId="77777777" w:rsidR="00EF158F" w:rsidRDefault="00EF158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EF158F" w:rsidRDefault="00EF158F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24432"/>
    <w:rsid w:val="00062DBF"/>
    <w:rsid w:val="00077620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3BDB"/>
    <w:rsid w:val="00204584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226C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3633"/>
    <w:rsid w:val="00657587"/>
    <w:rsid w:val="00661DCC"/>
    <w:rsid w:val="00672545"/>
    <w:rsid w:val="006804D9"/>
    <w:rsid w:val="00685CCF"/>
    <w:rsid w:val="006A632B"/>
    <w:rsid w:val="006C06F5"/>
    <w:rsid w:val="006C7BC3"/>
    <w:rsid w:val="006E4A6C"/>
    <w:rsid w:val="006E6B2A"/>
    <w:rsid w:val="00700103"/>
    <w:rsid w:val="007137E1"/>
    <w:rsid w:val="0073170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5724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158F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yperlink" Target="https://doi.org/10.5061/dryad.9ghx3ffd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1BDC9E-99BF-DD45-8DA3-455F976F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799</Words>
  <Characters>4559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Kerry Walker</cp:lastModifiedBy>
  <cp:revision>8</cp:revision>
  <dcterms:created xsi:type="dcterms:W3CDTF">2019-11-19T07:14:00Z</dcterms:created>
  <dcterms:modified xsi:type="dcterms:W3CDTF">2019-12-11T12:26:00Z</dcterms:modified>
</cp:coreProperties>
</file>