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C8403" w14:textId="77777777" w:rsidR="00C80F3D" w:rsidRDefault="00BF7367">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14:paraId="3F515768" w14:textId="77777777" w:rsidR="00C80F3D" w:rsidRDefault="00C80F3D">
      <w:pPr>
        <w:rPr>
          <w:rFonts w:asciiTheme="minorHAnsi" w:hAnsiTheme="minorHAnsi"/>
          <w:bCs/>
          <w:sz w:val="22"/>
          <w:szCs w:val="22"/>
        </w:rPr>
      </w:pPr>
    </w:p>
    <w:p w14:paraId="2E931556" w14:textId="77777777" w:rsidR="00C80F3D" w:rsidRDefault="00BF7367">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 xml:space="preserve">Authors can upload supporting documentation to indicate the use of </w:t>
      </w:r>
      <w:r>
        <w:rPr>
          <w:rFonts w:asciiTheme="minorHAnsi" w:hAnsiTheme="minorHAnsi"/>
          <w:bCs/>
          <w:sz w:val="22"/>
          <w:szCs w:val="22"/>
          <w:lang w:val="en-GB"/>
        </w:rPr>
        <w:t>appropriate reporting guidelines for health-related research (see </w:t>
      </w:r>
      <w:hyperlink r:id="rId8" w:tgtFrame="_blank">
        <w:r>
          <w:rPr>
            <w:rStyle w:val="Internet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hyperlink r:id="rId9" w:tgtFrame="_blank">
        <w:r>
          <w:rPr>
            <w:rStyle w:val="InternetLink"/>
            <w:rFonts w:asciiTheme="minorHAnsi" w:hAnsiTheme="minorHAnsi"/>
            <w:bCs/>
            <w:sz w:val="22"/>
            <w:szCs w:val="22"/>
            <w:lang w:val="en-GB"/>
          </w:rPr>
          <w:t>BioSharing Information</w:t>
        </w:r>
        <w:r>
          <w:rPr>
            <w:rStyle w:val="InternetLink"/>
            <w:rFonts w:asciiTheme="minorHAnsi" w:hAnsiTheme="minorHAnsi"/>
            <w:bCs/>
            <w:sz w:val="22"/>
            <w:szCs w:val="22"/>
            <w:lang w:val="en-GB"/>
          </w:rPr>
          <w:t xml:space="preserve"> Resource</w:t>
        </w:r>
      </w:hyperlink>
      <w:r>
        <w:rPr>
          <w:rFonts w:asciiTheme="minorHAnsi" w:hAnsiTheme="minorHAnsi"/>
          <w:bCs/>
          <w:sz w:val="22"/>
          <w:szCs w:val="22"/>
          <w:lang w:val="en-GB"/>
        </w:rPr>
        <w:t>), or the </w:t>
      </w:r>
      <w:hyperlink r:id="rId10" w:tgtFrame="_blank">
        <w:r>
          <w:rPr>
            <w:rStyle w:val="Internet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w:t>
      </w:r>
      <w:r>
        <w:rPr>
          <w:rFonts w:asciiTheme="minorHAnsi" w:hAnsiTheme="minorHAnsi"/>
          <w:bCs/>
          <w:sz w:val="22"/>
          <w:szCs w:val="22"/>
        </w:rPr>
        <w:t>dards documents in this form.</w:t>
      </w:r>
    </w:p>
    <w:p w14:paraId="5BA654F0" w14:textId="77777777" w:rsidR="00C80F3D" w:rsidRDefault="00C80F3D">
      <w:pPr>
        <w:rPr>
          <w:rFonts w:asciiTheme="minorHAnsi" w:hAnsiTheme="minorHAnsi"/>
          <w:bCs/>
        </w:rPr>
      </w:pPr>
    </w:p>
    <w:p w14:paraId="17156D15" w14:textId="77777777" w:rsidR="00C80F3D" w:rsidRDefault="00BF7367">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1">
        <w:r>
          <w:rPr>
            <w:rStyle w:val="InternetLink"/>
            <w:rFonts w:asciiTheme="minorHAnsi" w:hAnsiTheme="minorHAnsi"/>
            <w:bCs/>
            <w:sz w:val="22"/>
            <w:szCs w:val="22"/>
          </w:rPr>
          <w:t>editorial@elifesciences.org</w:t>
        </w:r>
      </w:hyperlink>
      <w:r>
        <w:rPr>
          <w:rFonts w:asciiTheme="minorHAnsi" w:hAnsiTheme="minorHAnsi"/>
          <w:bCs/>
          <w:sz w:val="22"/>
          <w:szCs w:val="22"/>
        </w:rPr>
        <w:t>.</w:t>
      </w:r>
    </w:p>
    <w:p w14:paraId="2C0675B4" w14:textId="77777777" w:rsidR="00C80F3D" w:rsidRDefault="00C80F3D">
      <w:pPr>
        <w:rPr>
          <w:rFonts w:asciiTheme="minorHAnsi" w:hAnsiTheme="minorHAnsi"/>
          <w:b/>
          <w:bCs/>
          <w:color w:val="3366FF"/>
          <w:sz w:val="22"/>
          <w:szCs w:val="22"/>
        </w:rPr>
      </w:pPr>
    </w:p>
    <w:p w14:paraId="0EDE4147" w14:textId="77777777" w:rsidR="00C80F3D" w:rsidRDefault="00BF7367">
      <w:pPr>
        <w:rPr>
          <w:rFonts w:asciiTheme="minorHAnsi" w:hAnsiTheme="minorHAnsi"/>
          <w:sz w:val="22"/>
          <w:szCs w:val="22"/>
        </w:rPr>
      </w:pPr>
      <w:r>
        <w:rPr>
          <w:rFonts w:asciiTheme="minorHAnsi" w:hAnsiTheme="minorHAnsi"/>
          <w:b/>
          <w:bCs/>
          <w:sz w:val="22"/>
          <w:szCs w:val="22"/>
        </w:rPr>
        <w:t>Sample-size estimation</w:t>
      </w:r>
    </w:p>
    <w:p w14:paraId="7F7AEDD2" w14:textId="77777777" w:rsidR="00C80F3D" w:rsidRDefault="00BF7367">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2A0297DD" w14:textId="77777777" w:rsidR="00C80F3D" w:rsidRDefault="00BF7367">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4088B574" w14:textId="77777777" w:rsidR="00C80F3D" w:rsidRDefault="00BF7367">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If no explicit power analysis was used, you should describe </w:t>
      </w:r>
      <w:r>
        <w:rPr>
          <w:rFonts w:asciiTheme="minorHAnsi" w:hAnsiTheme="minorHAnsi"/>
          <w:sz w:val="22"/>
          <w:szCs w:val="22"/>
        </w:rPr>
        <w:t>how you decided what sample (replicate) size (number) to use</w:t>
      </w:r>
    </w:p>
    <w:p w14:paraId="57A5F782" w14:textId="77777777" w:rsidR="00C80F3D" w:rsidRDefault="00C80F3D">
      <w:pPr>
        <w:rPr>
          <w:rFonts w:asciiTheme="minorHAnsi" w:hAnsiTheme="minorHAnsi"/>
          <w:sz w:val="16"/>
          <w:szCs w:val="16"/>
          <w:lang w:val="en-GB"/>
        </w:rPr>
      </w:pPr>
    </w:p>
    <w:p w14:paraId="1515244D" w14:textId="77777777" w:rsidR="00C80F3D" w:rsidRDefault="00BF7367">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671E4AED" w14:textId="77777777" w:rsidR="00C80F3D" w:rsidRDefault="00C80F3D">
      <w:pPr>
        <w:rPr>
          <w:rFonts w:asciiTheme="minorHAnsi" w:hAnsiTheme="minorHAnsi"/>
          <w:sz w:val="22"/>
          <w:szCs w:val="22"/>
          <w:lang w:val="en-GB"/>
        </w:rPr>
      </w:pPr>
    </w:p>
    <w:p w14:paraId="102D65B4" w14:textId="77777777" w:rsidR="00C80F3D" w:rsidRDefault="00BF7367">
      <w:pPr>
        <w:framePr w:w="7817" w:h="1226" w:hRule="exact" w:wrap="auto" w:vAnchor="text" w:hAnchor="page" w:x="1858" w:y="1"/>
        <w:rPr>
          <w:rFonts w:asciiTheme="minorHAnsi" w:hAnsiTheme="minorHAnsi"/>
          <w:sz w:val="16"/>
          <w:szCs w:val="16"/>
        </w:rPr>
      </w:pPr>
      <w:r>
        <w:rPr>
          <w:rFonts w:asciiTheme="minorHAnsi" w:hAnsiTheme="minorHAnsi"/>
          <w:sz w:val="16"/>
          <w:szCs w:val="16"/>
        </w:rPr>
        <w:t>Sample sizes for a</w:t>
      </w:r>
      <w:r>
        <w:rPr>
          <w:rFonts w:asciiTheme="minorHAnsi" w:hAnsiTheme="minorHAnsi"/>
          <w:sz w:val="16"/>
          <w:szCs w:val="16"/>
        </w:rPr>
        <w:t>ll simulation results can be found in the Supporting File 1, Supplementary Figure captions and are described in the Methods sections. We chose sample sizes such that the standard deviation of the mean of each data point were either less than 15% of the abs</w:t>
      </w:r>
      <w:r>
        <w:rPr>
          <w:rFonts w:asciiTheme="minorHAnsi" w:hAnsiTheme="minorHAnsi"/>
          <w:sz w:val="16"/>
          <w:szCs w:val="16"/>
        </w:rPr>
        <w:t xml:space="preserve">olute value of the observable, or we display simulation results where the system has reached a steady-state as assessed by mean-square-displacement analyses, loop size statistics, and/or contact probability scaling. </w:t>
      </w:r>
    </w:p>
    <w:p w14:paraId="38A36AAE" w14:textId="77777777" w:rsidR="00C80F3D" w:rsidRDefault="00BF7367">
      <w:pPr>
        <w:rPr>
          <w:rFonts w:asciiTheme="minorHAnsi" w:hAnsiTheme="minorHAnsi"/>
          <w:sz w:val="22"/>
          <w:szCs w:val="22"/>
        </w:rPr>
      </w:pPr>
      <w:r>
        <w:rPr>
          <w:rFonts w:asciiTheme="minorHAnsi" w:hAnsiTheme="minorHAnsi"/>
          <w:b/>
          <w:bCs/>
          <w:sz w:val="22"/>
          <w:szCs w:val="22"/>
        </w:rPr>
        <w:t>Replicates</w:t>
      </w:r>
    </w:p>
    <w:p w14:paraId="70406934" w14:textId="77777777" w:rsidR="00C80F3D" w:rsidRDefault="00BF7367">
      <w:pPr>
        <w:pStyle w:val="ListParagraph"/>
        <w:numPr>
          <w:ilvl w:val="0"/>
          <w:numId w:val="1"/>
        </w:numPr>
        <w:rPr>
          <w:rFonts w:asciiTheme="minorHAnsi" w:hAnsiTheme="minorHAnsi"/>
          <w:sz w:val="22"/>
          <w:szCs w:val="22"/>
        </w:rPr>
      </w:pPr>
      <w:r>
        <w:rPr>
          <w:rFonts w:asciiTheme="minorHAnsi" w:hAnsiTheme="minorHAnsi"/>
          <w:sz w:val="22"/>
          <w:szCs w:val="22"/>
        </w:rPr>
        <w:t xml:space="preserve">You should report how often </w:t>
      </w:r>
      <w:r>
        <w:rPr>
          <w:rFonts w:asciiTheme="minorHAnsi" w:hAnsiTheme="minorHAnsi"/>
          <w:sz w:val="22"/>
          <w:szCs w:val="22"/>
        </w:rPr>
        <w:t>each experiment was performed</w:t>
      </w:r>
    </w:p>
    <w:p w14:paraId="7210E17B" w14:textId="77777777" w:rsidR="00C80F3D" w:rsidRDefault="00BF7367">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0CA7139D" w14:textId="77777777" w:rsidR="00C80F3D" w:rsidRDefault="00BF7367">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w:t>
      </w:r>
      <w:r>
        <w:rPr>
          <w:rFonts w:asciiTheme="minorHAnsi" w:hAnsiTheme="minorHAnsi"/>
          <w:sz w:val="22"/>
          <w:szCs w:val="22"/>
        </w:rPr>
        <w:t>plicates</w:t>
      </w:r>
    </w:p>
    <w:p w14:paraId="00A81F1E" w14:textId="77777777" w:rsidR="00C80F3D" w:rsidRDefault="00BF7367">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4CBE7466" w14:textId="77777777" w:rsidR="00C80F3D" w:rsidRDefault="00BF7367">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14:paraId="4184573B" w14:textId="77777777" w:rsidR="00C80F3D" w:rsidRDefault="00BF7367">
      <w:pPr>
        <w:pStyle w:val="ListParagraph"/>
        <w:numPr>
          <w:ilvl w:val="0"/>
          <w:numId w:val="1"/>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w:t>
      </w:r>
      <w:r>
        <w:rPr>
          <w:rFonts w:asciiTheme="minorHAnsi" w:hAnsiTheme="minorHAnsi"/>
          <w:sz w:val="22"/>
          <w:szCs w:val="22"/>
        </w:rPr>
        <w:t>vided (these are available from both GEO and ArrayExpress)</w:t>
      </w:r>
    </w:p>
    <w:p w14:paraId="0D134023" w14:textId="77777777" w:rsidR="00C80F3D" w:rsidRDefault="00C80F3D">
      <w:pPr>
        <w:rPr>
          <w:rFonts w:asciiTheme="minorHAnsi" w:hAnsiTheme="minorHAnsi"/>
          <w:sz w:val="16"/>
          <w:szCs w:val="16"/>
        </w:rPr>
      </w:pPr>
    </w:p>
    <w:p w14:paraId="3690400E" w14:textId="77777777" w:rsidR="00C80F3D" w:rsidRDefault="00BF7367">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56F61B8C" w14:textId="77777777" w:rsidR="00C80F3D" w:rsidRDefault="00C80F3D">
      <w:pPr>
        <w:rPr>
          <w:rFonts w:asciiTheme="minorHAnsi" w:hAnsiTheme="minorHAnsi"/>
          <w:b/>
          <w:bCs/>
        </w:rPr>
      </w:pPr>
    </w:p>
    <w:p w14:paraId="1ABD7412" w14:textId="7B844D5A" w:rsidR="00C80F3D" w:rsidRDefault="00BF7367" w:rsidP="00651463">
      <w:pPr>
        <w:framePr w:w="7817" w:h="1088" w:hRule="exact" w:wrap="auto" w:vAnchor="text" w:hAnchor="page" w:x="1858" w:y="1"/>
        <w:rPr>
          <w:rFonts w:asciiTheme="minorHAnsi" w:hAnsiTheme="minorHAnsi"/>
          <w:b/>
          <w:bCs/>
        </w:rPr>
      </w:pPr>
      <w:r>
        <w:rPr>
          <w:rFonts w:asciiTheme="minorHAnsi" w:hAnsiTheme="minorHAnsi"/>
          <w:sz w:val="16"/>
          <w:szCs w:val="16"/>
        </w:rPr>
        <w:t>All results reported</w:t>
      </w:r>
      <w:r>
        <w:rPr>
          <w:rFonts w:asciiTheme="minorHAnsi" w:hAnsiTheme="minorHAnsi"/>
          <w:sz w:val="16"/>
          <w:szCs w:val="16"/>
        </w:rPr>
        <w:t xml:space="preserve"> in this paper were generated by simulations. As described above, simulations were performed with as many replicates (and/or temporal samples) such that the system has reached a steady-state conformation, and the relative standard errors for each data poin</w:t>
      </w:r>
      <w:r>
        <w:rPr>
          <w:rFonts w:asciiTheme="minorHAnsi" w:hAnsiTheme="minorHAnsi"/>
          <w:sz w:val="16"/>
          <w:szCs w:val="16"/>
        </w:rPr>
        <w:t xml:space="preserve">t were sufficiently small (&lt;15% of the mean value). </w:t>
      </w:r>
      <w:r w:rsidR="00651463" w:rsidRPr="00651463">
        <w:rPr>
          <w:rFonts w:asciiTheme="minorHAnsi" w:hAnsiTheme="minorHAnsi"/>
          <w:sz w:val="16"/>
          <w:szCs w:val="16"/>
        </w:rPr>
        <w:t>In Figure 3, we show Hi-C data from another publication with GEO accession number GSE96107. In Figure 4</w:t>
      </w:r>
      <w:r w:rsidR="00F24DB9">
        <w:rPr>
          <w:rFonts w:asciiTheme="minorHAnsi" w:hAnsiTheme="minorHAnsi"/>
          <w:sz w:val="16"/>
          <w:szCs w:val="16"/>
        </w:rPr>
        <w:t>,</w:t>
      </w:r>
      <w:bookmarkStart w:id="0" w:name="_GoBack"/>
      <w:bookmarkEnd w:id="0"/>
      <w:r w:rsidR="00651463" w:rsidRPr="00651463">
        <w:rPr>
          <w:rFonts w:asciiTheme="minorHAnsi" w:hAnsiTheme="minorHAnsi"/>
          <w:sz w:val="16"/>
          <w:szCs w:val="16"/>
        </w:rPr>
        <w:t xml:space="preserve"> we show Hi-C data from another publication with GEO accession number GSE68418.</w:t>
      </w:r>
      <w:r>
        <w:br w:type="page"/>
      </w:r>
    </w:p>
    <w:p w14:paraId="711AA2F7" w14:textId="77777777" w:rsidR="00C80F3D" w:rsidRDefault="00BF7367">
      <w:pPr>
        <w:rPr>
          <w:rFonts w:asciiTheme="minorHAnsi" w:hAnsiTheme="minorHAnsi"/>
          <w:sz w:val="22"/>
          <w:szCs w:val="22"/>
        </w:rPr>
      </w:pPr>
      <w:r>
        <w:rPr>
          <w:rFonts w:asciiTheme="minorHAnsi" w:hAnsiTheme="minorHAnsi"/>
          <w:b/>
          <w:bCs/>
          <w:sz w:val="22"/>
          <w:szCs w:val="22"/>
        </w:rPr>
        <w:t>Statistical reporting</w:t>
      </w:r>
    </w:p>
    <w:p w14:paraId="25EAC210" w14:textId="77777777" w:rsidR="00C80F3D" w:rsidRDefault="00BF7367">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14:paraId="3A239BAE" w14:textId="77777777" w:rsidR="00C80F3D" w:rsidRDefault="00BF7367">
      <w:pPr>
        <w:pStyle w:val="ListParagraph"/>
        <w:numPr>
          <w:ilvl w:val="0"/>
          <w:numId w:val="2"/>
        </w:numPr>
        <w:rPr>
          <w:rFonts w:asciiTheme="minorHAnsi" w:hAnsiTheme="minorHAnsi"/>
          <w:sz w:val="22"/>
          <w:szCs w:val="22"/>
        </w:rPr>
      </w:pPr>
      <w:r>
        <w:rPr>
          <w:rFonts w:asciiTheme="minorHAnsi" w:hAnsiTheme="minorHAnsi"/>
          <w:sz w:val="22"/>
          <w:szCs w:val="22"/>
        </w:rPr>
        <w:t xml:space="preserve">Raw data </w:t>
      </w:r>
      <w:r>
        <w:rPr>
          <w:rFonts w:asciiTheme="minorHAnsi" w:hAnsiTheme="minorHAnsi"/>
          <w:sz w:val="22"/>
          <w:szCs w:val="22"/>
        </w:rPr>
        <w:t>should be presented in figures whenever informative to do so (typically when N per group is less than 10)</w:t>
      </w:r>
    </w:p>
    <w:p w14:paraId="03184113" w14:textId="77777777" w:rsidR="00C80F3D" w:rsidRDefault="00BF7367">
      <w:pPr>
        <w:pStyle w:val="ListParagraph"/>
        <w:numPr>
          <w:ilvl w:val="0"/>
          <w:numId w:val="2"/>
        </w:numPr>
        <w:rPr>
          <w:rFonts w:asciiTheme="minorHAnsi" w:hAnsiTheme="minorHAnsi"/>
          <w:sz w:val="22"/>
          <w:szCs w:val="22"/>
          <w:lang w:val="en-GB"/>
        </w:rPr>
      </w:pPr>
      <w:r>
        <w:rPr>
          <w:rFonts w:asciiTheme="minorHAnsi" w:hAnsiTheme="minorHAnsi"/>
          <w:sz w:val="22"/>
          <w:szCs w:val="22"/>
        </w:rPr>
        <w:lastRenderedPageBreak/>
        <w:t>For each experiment, you should identify the statistical tests used, exact values of N, definitions of center, methods of multiple test correction, an</w:t>
      </w:r>
      <w:r>
        <w:rPr>
          <w:rFonts w:asciiTheme="minorHAnsi" w:hAnsiTheme="minorHAnsi"/>
          <w:sz w:val="22"/>
          <w:szCs w:val="22"/>
        </w:rPr>
        <w:t xml:space="preserve">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14:paraId="548527BB" w14:textId="77777777" w:rsidR="00C80F3D" w:rsidRDefault="00BF7367">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w:t>
      </w:r>
      <w:r>
        <w:rPr>
          <w:rFonts w:asciiTheme="minorHAnsi" w:hAnsiTheme="minorHAnsi"/>
          <w:sz w:val="22"/>
          <w:szCs w:val="22"/>
        </w:rPr>
        <w:t xml:space="preserve"> and 95% confidence intervals. These should be reported for all key questions and not only when the p-value is less than 0.05.</w:t>
      </w:r>
    </w:p>
    <w:p w14:paraId="135202C3" w14:textId="77777777" w:rsidR="00C80F3D" w:rsidRDefault="00C80F3D">
      <w:pPr>
        <w:rPr>
          <w:rFonts w:asciiTheme="minorHAnsi" w:hAnsiTheme="minorHAnsi"/>
          <w:sz w:val="16"/>
          <w:szCs w:val="16"/>
          <w:lang w:val="en-GB"/>
        </w:rPr>
      </w:pPr>
    </w:p>
    <w:p w14:paraId="4C40A471" w14:textId="77777777" w:rsidR="00C80F3D" w:rsidRDefault="00BF7367">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w:t>
      </w:r>
      <w:r>
        <w:rPr>
          <w:rFonts w:asciiTheme="minorHAnsi" w:hAnsiTheme="minorHAnsi"/>
          <w:sz w:val="22"/>
          <w:szCs w:val="22"/>
          <w:lang w:val="en-GB"/>
        </w:rPr>
        <w:t xml:space="preserve"> information doesn’t apply to your submission:</w:t>
      </w:r>
    </w:p>
    <w:p w14:paraId="66F16654" w14:textId="77777777" w:rsidR="00C80F3D" w:rsidRDefault="00C80F3D">
      <w:pPr>
        <w:rPr>
          <w:rFonts w:asciiTheme="minorHAnsi" w:hAnsiTheme="minorHAnsi"/>
          <w:bCs/>
          <w:sz w:val="22"/>
          <w:szCs w:val="22"/>
        </w:rPr>
      </w:pPr>
    </w:p>
    <w:p w14:paraId="55EF9834" w14:textId="77777777" w:rsidR="00C80F3D" w:rsidRDefault="00BF7367">
      <w:pPr>
        <w:framePr w:w="7817" w:h="1088" w:hRule="exact" w:wrap="auto" w:vAnchor="text" w:hAnchor="page" w:x="1904" w:y="21"/>
        <w:rPr>
          <w:rFonts w:asciiTheme="minorHAnsi" w:hAnsiTheme="minorHAnsi"/>
          <w:sz w:val="16"/>
          <w:szCs w:val="16"/>
        </w:rPr>
      </w:pPr>
      <w:r>
        <w:rPr>
          <w:rFonts w:asciiTheme="minorHAnsi" w:hAnsiTheme="minorHAnsi"/>
          <w:sz w:val="16"/>
          <w:szCs w:val="16"/>
        </w:rPr>
        <w:t>Standard errors and mean values are reported in figures as error bars on data points; in cases where the standard error was not displayed for visual clarity (Figure 2), it is stated that the standard error is</w:t>
      </w:r>
      <w:r>
        <w:rPr>
          <w:rFonts w:asciiTheme="minorHAnsi" w:hAnsiTheme="minorHAnsi"/>
          <w:sz w:val="16"/>
          <w:szCs w:val="16"/>
        </w:rPr>
        <w:t xml:space="preserve"> smaller than 15% of mean, or smaller than the displayed data point.</w:t>
      </w:r>
    </w:p>
    <w:p w14:paraId="63AEEE1C" w14:textId="77777777" w:rsidR="00C80F3D" w:rsidRDefault="00BF7367">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48F1A59A" w14:textId="77777777" w:rsidR="00C80F3D" w:rsidRDefault="00C80F3D">
      <w:pPr>
        <w:rPr>
          <w:rFonts w:asciiTheme="minorHAnsi" w:hAnsiTheme="minorHAnsi"/>
          <w:b/>
        </w:rPr>
      </w:pPr>
    </w:p>
    <w:p w14:paraId="796AE154" w14:textId="77777777" w:rsidR="00C80F3D" w:rsidRDefault="00BF7367">
      <w:pPr>
        <w:rPr>
          <w:rFonts w:asciiTheme="minorHAnsi" w:hAnsiTheme="minorHAnsi"/>
          <w:b/>
          <w:sz w:val="22"/>
          <w:szCs w:val="22"/>
        </w:rPr>
      </w:pPr>
      <w:r>
        <w:rPr>
          <w:rFonts w:asciiTheme="minorHAnsi" w:hAnsiTheme="minorHAnsi"/>
          <w:b/>
          <w:sz w:val="22"/>
          <w:szCs w:val="22"/>
        </w:rPr>
        <w:t>Grou</w:t>
      </w:r>
      <w:r>
        <w:rPr>
          <w:rFonts w:asciiTheme="minorHAnsi" w:hAnsiTheme="minorHAnsi"/>
          <w:b/>
          <w:sz w:val="22"/>
          <w:szCs w:val="22"/>
        </w:rPr>
        <w:t>p allocation</w:t>
      </w:r>
    </w:p>
    <w:p w14:paraId="1453524C" w14:textId="77777777" w:rsidR="00C80F3D" w:rsidRDefault="00BF7367">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5B88EDF9" w14:textId="77777777" w:rsidR="00C80F3D" w:rsidRDefault="00BF7367">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w:t>
      </w:r>
      <w:r>
        <w:rPr>
          <w:rFonts w:asciiTheme="minorHAnsi" w:hAnsiTheme="minorHAnsi"/>
          <w:sz w:val="22"/>
          <w:szCs w:val="22"/>
          <w:lang w:val="en-GB"/>
        </w:rPr>
        <w:t>king was used during group allocation, data collection and/or data analysis</w:t>
      </w:r>
    </w:p>
    <w:p w14:paraId="2F1E446C" w14:textId="77777777" w:rsidR="00C80F3D" w:rsidRDefault="00C80F3D">
      <w:pPr>
        <w:rPr>
          <w:rFonts w:asciiTheme="minorHAnsi" w:hAnsiTheme="minorHAnsi"/>
          <w:b/>
          <w:sz w:val="16"/>
          <w:szCs w:val="16"/>
        </w:rPr>
      </w:pPr>
    </w:p>
    <w:p w14:paraId="3733AA58" w14:textId="77777777" w:rsidR="00C80F3D" w:rsidRDefault="00BF7367">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541AB3E8" w14:textId="77777777" w:rsidR="00C80F3D" w:rsidRDefault="00C80F3D">
      <w:pPr>
        <w:rPr>
          <w:rFonts w:asciiTheme="minorHAnsi" w:hAnsiTheme="minorHAnsi"/>
          <w:b/>
        </w:rPr>
      </w:pPr>
    </w:p>
    <w:p w14:paraId="1F749F21" w14:textId="77777777" w:rsidR="00C80F3D" w:rsidRDefault="00BF7367">
      <w:pPr>
        <w:framePr w:w="7817" w:h="1088" w:hRule="exact" w:wrap="auto" w:vAnchor="text" w:hAnchor="page" w:x="1904" w:y="1"/>
        <w:rPr>
          <w:rFonts w:asciiTheme="minorHAnsi" w:hAnsiTheme="minorHAnsi"/>
          <w:sz w:val="16"/>
          <w:szCs w:val="16"/>
        </w:rPr>
      </w:pPr>
      <w:r>
        <w:rPr>
          <w:rFonts w:asciiTheme="minorHAnsi" w:hAnsiTheme="minorHAnsi"/>
          <w:sz w:val="16"/>
          <w:szCs w:val="16"/>
        </w:rPr>
        <w:t>A s</w:t>
      </w:r>
      <w:r>
        <w:rPr>
          <w:rFonts w:asciiTheme="minorHAnsi" w:hAnsiTheme="minorHAnsi"/>
          <w:sz w:val="16"/>
          <w:szCs w:val="16"/>
        </w:rPr>
        <w:t>weep of simulation parameters was used initially to constrain parameters similar to “control” or “wild-type” data (see, e.g. Fudenberg et al., 2016). All modifications to the underlying assumptions and/or parameters (outside of the “control” values) were c</w:t>
      </w:r>
      <w:r>
        <w:rPr>
          <w:rFonts w:asciiTheme="minorHAnsi" w:hAnsiTheme="minorHAnsi"/>
          <w:sz w:val="16"/>
          <w:szCs w:val="16"/>
        </w:rPr>
        <w:t>lassified as the test sets. No randomization was performed.</w:t>
      </w:r>
    </w:p>
    <w:p w14:paraId="58097247" w14:textId="77777777" w:rsidR="00C80F3D" w:rsidRDefault="00BF7367">
      <w:pPr>
        <w:rPr>
          <w:rFonts w:asciiTheme="minorHAnsi" w:hAnsiTheme="minorHAnsi"/>
          <w:b/>
          <w:sz w:val="22"/>
          <w:szCs w:val="22"/>
        </w:rPr>
      </w:pPr>
      <w:r>
        <w:rPr>
          <w:rFonts w:asciiTheme="minorHAnsi" w:hAnsiTheme="minorHAnsi"/>
          <w:b/>
          <w:sz w:val="22"/>
          <w:szCs w:val="22"/>
        </w:rPr>
        <w:t>Additional data files (“source data”)</w:t>
      </w:r>
    </w:p>
    <w:p w14:paraId="7D71FDF5" w14:textId="77777777" w:rsidR="00C80F3D" w:rsidRDefault="00BF7367">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19289CFD" w14:textId="77777777" w:rsidR="00C80F3D" w:rsidRDefault="00BF7367">
      <w:pPr>
        <w:pStyle w:val="ListParagraph"/>
        <w:numPr>
          <w:ilvl w:val="0"/>
          <w:numId w:val="4"/>
        </w:numPr>
        <w:rPr>
          <w:rFonts w:asciiTheme="minorHAnsi" w:hAnsiTheme="minorHAnsi"/>
          <w:sz w:val="22"/>
          <w:szCs w:val="22"/>
        </w:rPr>
      </w:pPr>
      <w:r>
        <w:rPr>
          <w:rFonts w:asciiTheme="minorHAnsi" w:hAnsiTheme="minorHAnsi"/>
          <w:sz w:val="22"/>
          <w:szCs w:val="22"/>
        </w:rPr>
        <w:t>Where pro</w:t>
      </w:r>
      <w:r>
        <w:rPr>
          <w:rFonts w:asciiTheme="minorHAnsi" w:hAnsiTheme="minorHAnsi"/>
          <w:sz w:val="22"/>
          <w:szCs w:val="22"/>
        </w:rPr>
        <w:t>vided, these should be in the most useful format, and they can be uploaded as “Source data” files linked to a main figure or table</w:t>
      </w:r>
    </w:p>
    <w:p w14:paraId="461B487D" w14:textId="77777777" w:rsidR="00C80F3D" w:rsidRDefault="00BF7367">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1FB8AE31" w14:textId="77777777" w:rsidR="00C80F3D" w:rsidRDefault="00BF7367">
      <w:pPr>
        <w:pStyle w:val="ListParagraph"/>
        <w:numPr>
          <w:ilvl w:val="0"/>
          <w:numId w:val="4"/>
        </w:numPr>
        <w:rPr>
          <w:rFonts w:asciiTheme="minorHAnsi" w:hAnsiTheme="minorHAnsi"/>
          <w:sz w:val="22"/>
          <w:szCs w:val="22"/>
        </w:rPr>
      </w:pPr>
      <w:r>
        <w:rPr>
          <w:rFonts w:asciiTheme="minorHAnsi" w:hAnsiTheme="minorHAnsi"/>
          <w:sz w:val="22"/>
          <w:szCs w:val="22"/>
        </w:rPr>
        <w:t>Include code used for data analysis (e.g., R, MatLa</w:t>
      </w:r>
      <w:r>
        <w:rPr>
          <w:rFonts w:asciiTheme="minorHAnsi" w:hAnsiTheme="minorHAnsi"/>
          <w:sz w:val="22"/>
          <w:szCs w:val="22"/>
        </w:rPr>
        <w:t>b)</w:t>
      </w:r>
    </w:p>
    <w:p w14:paraId="0AFF4BEB" w14:textId="77777777" w:rsidR="00C80F3D" w:rsidRDefault="00BF7367">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14:paraId="7F104019" w14:textId="77777777" w:rsidR="00C80F3D" w:rsidRDefault="00C80F3D">
      <w:pPr>
        <w:rPr>
          <w:rFonts w:asciiTheme="minorHAnsi" w:hAnsiTheme="minorHAnsi"/>
          <w:sz w:val="16"/>
          <w:szCs w:val="16"/>
        </w:rPr>
      </w:pPr>
    </w:p>
    <w:p w14:paraId="2D77F518" w14:textId="77777777" w:rsidR="00C80F3D" w:rsidRDefault="00BF7367">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6E0276DA" w14:textId="77777777" w:rsidR="00C80F3D" w:rsidRDefault="00C80F3D"/>
    <w:p w14:paraId="6F9680EE" w14:textId="77777777" w:rsidR="00C80F3D" w:rsidRDefault="00BF7367">
      <w:pPr>
        <w:framePr w:w="7817" w:h="1088" w:hRule="exact" w:wrap="auto" w:vAnchor="text" w:hAnchor="page" w:x="1904" w:y="1"/>
        <w:rPr>
          <w:rFonts w:asciiTheme="minorHAnsi" w:hAnsiTheme="minorHAnsi"/>
          <w:sz w:val="16"/>
          <w:szCs w:val="16"/>
        </w:rPr>
      </w:pPr>
      <w:r>
        <w:rPr>
          <w:rFonts w:asciiTheme="minorHAnsi" w:hAnsiTheme="minorHAnsi"/>
          <w:sz w:val="16"/>
          <w:szCs w:val="16"/>
        </w:rPr>
        <w:t xml:space="preserve">Relevant source codes used in this publication have been deposited in: </w:t>
      </w:r>
    </w:p>
    <w:p w14:paraId="7BDD0E7D" w14:textId="77777777" w:rsidR="00C80F3D" w:rsidRDefault="00BF7367">
      <w:pPr>
        <w:framePr w:w="7817" w:h="1088" w:hRule="exact" w:wrap="auto" w:vAnchor="text" w:hAnchor="page" w:x="1904" w:y="1"/>
        <w:rPr>
          <w:rFonts w:asciiTheme="minorHAnsi" w:hAnsiTheme="minorHAnsi"/>
          <w:sz w:val="16"/>
          <w:szCs w:val="16"/>
        </w:rPr>
      </w:pPr>
      <w:r>
        <w:rPr>
          <w:rFonts w:asciiTheme="minorHAnsi" w:hAnsiTheme="minorHAnsi"/>
          <w:sz w:val="16"/>
          <w:szCs w:val="16"/>
        </w:rPr>
        <w:t>https://github.com/mirnylab/one_sided_extrusion</w:t>
      </w:r>
    </w:p>
    <w:sectPr w:rsidR="00C80F3D">
      <w:headerReference w:type="default" r:id="rId12"/>
      <w:footerReference w:type="default" r:id="rId13"/>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00D0" w14:textId="77777777" w:rsidR="00BF7367" w:rsidRDefault="00BF7367">
      <w:r>
        <w:separator/>
      </w:r>
    </w:p>
  </w:endnote>
  <w:endnote w:type="continuationSeparator" w:id="0">
    <w:p w14:paraId="065F2F2D" w14:textId="77777777" w:rsidR="00BF7367" w:rsidRDefault="00BF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B21C" w14:textId="77777777" w:rsidR="00C80F3D" w:rsidRDefault="00BF7367">
    <w:pPr>
      <w:pStyle w:val="Footer"/>
      <w:tabs>
        <w:tab w:val="right" w:pos="9214"/>
      </w:tabs>
      <w:ind w:left="-709" w:right="360"/>
      <w:rPr>
        <w:rFonts w:ascii="Arial" w:hAnsi="Arial"/>
        <w:sz w:val="16"/>
        <w:szCs w:val="16"/>
      </w:rPr>
    </w:pPr>
    <w:r>
      <w:rPr>
        <w:rFonts w:ascii="Arial" w:hAnsi="Arial"/>
        <w:sz w:val="16"/>
        <w:szCs w:val="16"/>
      </w:rPr>
      <w:t xml:space="preserve">eLife Sciences Publications, Ltd is a limited liability non-profit non-stock corporation incorporated in the State of Delaware, USA, </w:t>
    </w:r>
    <w:r>
      <w:rPr>
        <w:rFonts w:ascii="Arial" w:hAnsi="Arial"/>
        <w:sz w:val="16"/>
        <w:szCs w:val="16"/>
      </w:rPr>
      <w:t>with company number 5030732, and is registered in the UK with company number FC030576 and branch number BR015634 at the address 1st Floor, 24 Hills Road, Cambridge CB2 1JP | August 2014</w:t>
    </w:r>
    <w:r>
      <w:rPr>
        <w:noProof/>
      </w:rPr>
      <mc:AlternateContent>
        <mc:Choice Requires="wps">
          <w:drawing>
            <wp:anchor distT="0" distB="0" distL="0" distR="0" simplePos="0" relativeHeight="12" behindDoc="0" locked="0" layoutInCell="1" allowOverlap="1" wp14:anchorId="30E8B6B2" wp14:editId="6AB59836">
              <wp:simplePos x="0" y="0"/>
              <wp:positionH relativeFrom="page">
                <wp:posOffset>6313805</wp:posOffset>
              </wp:positionH>
              <wp:positionV relativeFrom="paragraph">
                <wp:posOffset>123825</wp:posOffset>
              </wp:positionV>
              <wp:extent cx="81280" cy="147955"/>
              <wp:effectExtent l="0" t="0" r="0" b="0"/>
              <wp:wrapSquare wrapText="largest"/>
              <wp:docPr id="2" name="Frame6"/>
              <wp:cNvGraphicFramePr/>
              <a:graphic xmlns:a="http://schemas.openxmlformats.org/drawingml/2006/main">
                <a:graphicData uri="http://schemas.microsoft.com/office/word/2010/wordprocessingShape">
                  <wps:wsp>
                    <wps:cNvSpPr txBox="1"/>
                    <wps:spPr>
                      <a:xfrm>
                        <a:off x="0" y="0"/>
                        <a:ext cx="81280" cy="147955"/>
                      </a:xfrm>
                      <a:prstGeom prst="rect">
                        <a:avLst/>
                      </a:prstGeom>
                      <a:solidFill>
                        <a:srgbClr val="FFFFFF">
                          <a:alpha val="0"/>
                        </a:srgbClr>
                      </a:solidFill>
                    </wps:spPr>
                    <wps:txbx>
                      <w:txbxContent>
                        <w:p w14:paraId="539D4FBE" w14:textId="77777777" w:rsidR="00C80F3D" w:rsidRDefault="00BF7367">
                          <w:pPr>
                            <w:pStyle w:val="Footer"/>
                          </w:pPr>
                          <w:r>
                            <w:rPr>
                              <w:rStyle w:val="PageNumber"/>
                              <w:rFonts w:asciiTheme="minorHAnsi" w:hAnsiTheme="minorHAns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Pr>
                              <w:rStyle w:val="PageNumber"/>
                              <w:rFonts w:ascii="Calibri" w:hAnsi="Calibri"/>
                              <w:sz w:val="20"/>
                              <w:szCs w:val="20"/>
                            </w:rPr>
                            <w:t>3</w:t>
                          </w:r>
                          <w:r>
                            <w:rPr>
                              <w:rStyle w:val="PageNumber"/>
                              <w:rFonts w:ascii="Calibri" w:hAnsi="Calibri"/>
                              <w:sz w:val="20"/>
                              <w:szCs w:val="20"/>
                            </w:rPr>
                            <w:fldChar w:fldCharType="end"/>
                          </w:r>
                        </w:p>
                      </w:txbxContent>
                    </wps:txbx>
                    <wps:bodyPr lIns="0" tIns="0" rIns="0" bIns="0" anchor="t">
                      <a:spAutoFit/>
                    </wps:bodyPr>
                  </wps:wsp>
                </a:graphicData>
              </a:graphic>
            </wp:anchor>
          </w:drawing>
        </mc:Choice>
        <mc:Fallback>
          <w:pict>
            <v:rect fillcolor="#FFFFFF" style="position:absolute;rotation:0;width:6.4pt;height:11.65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38CE" w14:textId="77777777" w:rsidR="00BF7367" w:rsidRDefault="00BF7367">
      <w:r>
        <w:separator/>
      </w:r>
    </w:p>
  </w:footnote>
  <w:footnote w:type="continuationSeparator" w:id="0">
    <w:p w14:paraId="185FE5BB" w14:textId="77777777" w:rsidR="00BF7367" w:rsidRDefault="00BF7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59A6" w14:textId="77777777" w:rsidR="00C80F3D" w:rsidRDefault="00BF7367">
    <w:pPr>
      <w:pStyle w:val="Header"/>
      <w:ind w:left="-1134"/>
    </w:pPr>
    <w:r>
      <w:rPr>
        <w:noProof/>
      </w:rPr>
      <w:drawing>
        <wp:inline distT="0" distB="9525" distL="0" distR="0" wp14:anchorId="00A2BC84" wp14:editId="7E26C88D">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2DF"/>
    <w:multiLevelType w:val="multilevel"/>
    <w:tmpl w:val="50A66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8B138C"/>
    <w:multiLevelType w:val="multilevel"/>
    <w:tmpl w:val="4C4A0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6970242"/>
    <w:multiLevelType w:val="multilevel"/>
    <w:tmpl w:val="AF2CDA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0B5888"/>
    <w:multiLevelType w:val="multilevel"/>
    <w:tmpl w:val="2676CF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0200076"/>
    <w:multiLevelType w:val="multilevel"/>
    <w:tmpl w:val="D64A8E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EF279EC"/>
    <w:multiLevelType w:val="multilevel"/>
    <w:tmpl w:val="2C1204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F3D"/>
    <w:rsid w:val="00651463"/>
    <w:rsid w:val="00BF7367"/>
    <w:rsid w:val="00C80F3D"/>
    <w:rsid w:val="00F24DB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3B7F1FC6"/>
  <w15:docId w15:val="{91C19688-ECE2-1743-B614-D15673D5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bCs/>
      <w:sz w:val="22"/>
      <w:szCs w:val="22"/>
      <w:lang w:val="en-GB"/>
    </w:rPr>
  </w:style>
  <w:style w:type="character" w:customStyle="1" w:styleId="ListLabel5">
    <w:name w:val="ListLabel 5"/>
    <w:qFormat/>
    <w:rPr>
      <w:rFonts w:asciiTheme="minorHAnsi" w:hAnsiTheme="minorHAnsi"/>
      <w:bCs/>
      <w:sz w:val="22"/>
      <w:szCs w:val="22"/>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63CF-12ED-EE4D-AB4C-D0148045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923</Words>
  <Characters>5263</Characters>
  <Application>Microsoft Office Word</Application>
  <DocSecurity>0</DocSecurity>
  <Lines>43</Lines>
  <Paragraphs>12</Paragraphs>
  <ScaleCrop>false</ScaleCrop>
  <Company>Brandeis University</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Ed Banigan</cp:lastModifiedBy>
  <cp:revision>31</cp:revision>
  <dcterms:created xsi:type="dcterms:W3CDTF">2017-06-13T14:43:00Z</dcterms:created>
  <dcterms:modified xsi:type="dcterms:W3CDTF">2019-11-23T20:25:00Z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