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6862A34" w:rsidR="00877644" w:rsidRPr="0076492E" w:rsidRDefault="00CD193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explicit power analysis was used, sample size was chosen based on previous experience with these techniques.</w:t>
      </w:r>
      <w:r w:rsidR="009D3136">
        <w:rPr>
          <w:rFonts w:asciiTheme="minorHAnsi" w:hAnsiTheme="minorHAnsi"/>
          <w:sz w:val="22"/>
          <w:szCs w:val="22"/>
        </w:rPr>
        <w:t xml:space="preserve"> The parametric two-tailed, unpaired t-test was computed, as the data showed normal distribution </w:t>
      </w:r>
      <w:r w:rsidR="00480320">
        <w:rPr>
          <w:rFonts w:asciiTheme="minorHAnsi" w:hAnsiTheme="minorHAnsi"/>
          <w:sz w:val="22"/>
          <w:szCs w:val="22"/>
        </w:rPr>
        <w:t>using</w:t>
      </w:r>
      <w:r w:rsidR="009D3136">
        <w:rPr>
          <w:rFonts w:asciiTheme="minorHAnsi" w:hAnsiTheme="minorHAnsi"/>
          <w:sz w:val="22"/>
          <w:szCs w:val="22"/>
        </w:rPr>
        <w:t xml:space="preserve"> </w:t>
      </w:r>
      <w:r w:rsidR="00480320">
        <w:rPr>
          <w:rFonts w:asciiTheme="minorHAnsi" w:hAnsiTheme="minorHAnsi"/>
          <w:sz w:val="22"/>
          <w:szCs w:val="22"/>
        </w:rPr>
        <w:t>Shapiro-Wilk</w:t>
      </w:r>
      <w:r w:rsidR="009D3136">
        <w:rPr>
          <w:rFonts w:asciiTheme="minorHAnsi" w:hAnsiTheme="minorHAnsi"/>
          <w:sz w:val="22"/>
          <w:szCs w:val="22"/>
        </w:rPr>
        <w:t xml:space="preserve"> test. See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78E171" w14:textId="3D1599A6" w:rsidR="00C24322" w:rsidRDefault="00C2432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AC4BBF">
        <w:rPr>
          <w:rFonts w:asciiTheme="minorHAnsi" w:hAnsiTheme="minorHAnsi"/>
        </w:rPr>
        <w:t xml:space="preserve">This information is located in the “Statistics” </w:t>
      </w:r>
      <w:r w:rsidR="004D14B5">
        <w:rPr>
          <w:rFonts w:asciiTheme="minorHAnsi" w:hAnsiTheme="minorHAnsi"/>
        </w:rPr>
        <w:t>part</w:t>
      </w:r>
      <w:r w:rsidR="00AC4BBF">
        <w:rPr>
          <w:rFonts w:asciiTheme="minorHAnsi" w:hAnsiTheme="minorHAnsi"/>
        </w:rPr>
        <w:t xml:space="preserve"> of the “Methods” section, and in the </w:t>
      </w:r>
      <w:r>
        <w:rPr>
          <w:rFonts w:asciiTheme="minorHAnsi" w:hAnsiTheme="minorHAnsi"/>
        </w:rPr>
        <w:t xml:space="preserve">results section. </w:t>
      </w:r>
    </w:p>
    <w:p w14:paraId="2AC1573B" w14:textId="77777777" w:rsidR="004D14B5" w:rsidRDefault="00C2432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In this study, all data were used in the analysis, including outliers. </w:t>
      </w:r>
    </w:p>
    <w:p w14:paraId="73F3CCED" w14:textId="79325EBE" w:rsidR="00C24322" w:rsidRDefault="004D14B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24322">
        <w:rPr>
          <w:rFonts w:asciiTheme="minorHAnsi" w:hAnsiTheme="minorHAnsi"/>
        </w:rPr>
        <w:t xml:space="preserve">One animal from each group was excluded due to failed injections. </w:t>
      </w:r>
      <w:r w:rsidR="00EC02BE">
        <w:rPr>
          <w:rFonts w:asciiTheme="minorHAnsi" w:hAnsiTheme="minorHAnsi"/>
        </w:rPr>
        <w:t>An injection was considered failed if no labeling was observed.</w:t>
      </w:r>
    </w:p>
    <w:p w14:paraId="5EA2C055" w14:textId="61BE43FF" w:rsidR="00C24322" w:rsidRPr="00125190" w:rsidRDefault="00C2432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High-throughput sequence data were not applicable in our submission.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203B133" w:rsidR="0015519A" w:rsidRPr="00505C51" w:rsidRDefault="00AC4B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general statistical approach is described in the methods section</w:t>
      </w:r>
      <w:r w:rsidR="00FB6941">
        <w:rPr>
          <w:rFonts w:asciiTheme="minorHAnsi" w:hAnsiTheme="minorHAnsi"/>
          <w:sz w:val="22"/>
          <w:szCs w:val="22"/>
        </w:rPr>
        <w:t>. Exact p-values were given where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A147EF" w:rsidR="00BC3CCE" w:rsidRPr="00505C51" w:rsidRDefault="00AC4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identity was masked during data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95A3EA" w:rsidR="00BC3CCE" w:rsidRPr="00505C51" w:rsidRDefault="005B72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for Figure 1</w:t>
      </w:r>
      <w:r w:rsidR="00935C4E">
        <w:rPr>
          <w:rFonts w:asciiTheme="minorHAnsi" w:hAnsiTheme="minorHAnsi"/>
          <w:sz w:val="22"/>
          <w:szCs w:val="22"/>
        </w:rPr>
        <w:t>, Figure 4 and Figure 5</w:t>
      </w:r>
      <w:r>
        <w:rPr>
          <w:rFonts w:asciiTheme="minorHAnsi" w:hAnsiTheme="minorHAnsi"/>
          <w:sz w:val="22"/>
          <w:szCs w:val="22"/>
        </w:rPr>
        <w:t xml:space="preserve"> are included with the submission.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F0969" w14:textId="77777777" w:rsidR="00733B10" w:rsidRDefault="00733B10" w:rsidP="004215FE">
      <w:r>
        <w:separator/>
      </w:r>
    </w:p>
  </w:endnote>
  <w:endnote w:type="continuationSeparator" w:id="0">
    <w:p w14:paraId="08EA0146" w14:textId="77777777" w:rsidR="00733B10" w:rsidRDefault="00733B1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851F8" w14:textId="77777777" w:rsidR="00733B10" w:rsidRDefault="00733B10" w:rsidP="004215FE">
      <w:r>
        <w:separator/>
      </w:r>
    </w:p>
  </w:footnote>
  <w:footnote w:type="continuationSeparator" w:id="0">
    <w:p w14:paraId="20C73A97" w14:textId="77777777" w:rsidR="00733B10" w:rsidRDefault="00733B1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59D5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0320"/>
    <w:rsid w:val="004A5C32"/>
    <w:rsid w:val="004B41D4"/>
    <w:rsid w:val="004D14B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722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2519"/>
    <w:rsid w:val="006E4A6C"/>
    <w:rsid w:val="006E6B2A"/>
    <w:rsid w:val="00700103"/>
    <w:rsid w:val="007137E1"/>
    <w:rsid w:val="00733B10"/>
    <w:rsid w:val="00762B36"/>
    <w:rsid w:val="00763BA5"/>
    <w:rsid w:val="0076492E"/>
    <w:rsid w:val="0076524F"/>
    <w:rsid w:val="00767B26"/>
    <w:rsid w:val="00795CED"/>
    <w:rsid w:val="007B6567"/>
    <w:rsid w:val="007B6D8A"/>
    <w:rsid w:val="007B7AF0"/>
    <w:rsid w:val="007C1A97"/>
    <w:rsid w:val="007D18C3"/>
    <w:rsid w:val="007D24C8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5C4E"/>
    <w:rsid w:val="00941D04"/>
    <w:rsid w:val="00963CEF"/>
    <w:rsid w:val="00993065"/>
    <w:rsid w:val="009A0661"/>
    <w:rsid w:val="009D0D28"/>
    <w:rsid w:val="009D3136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4BBF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322"/>
    <w:rsid w:val="00C24CF7"/>
    <w:rsid w:val="00C42ECB"/>
    <w:rsid w:val="00C52A77"/>
    <w:rsid w:val="00C820B0"/>
    <w:rsid w:val="00CC6EF3"/>
    <w:rsid w:val="00CD193C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02BE"/>
    <w:rsid w:val="00ED346E"/>
    <w:rsid w:val="00EF7423"/>
    <w:rsid w:val="00F22E5F"/>
    <w:rsid w:val="00F27DEC"/>
    <w:rsid w:val="00F3344F"/>
    <w:rsid w:val="00F60CF4"/>
    <w:rsid w:val="00FB694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D11A44D-AB44-4C86-B191-4C2C3777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F60434-F36A-45CE-B270-FA63F67B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Hamodi, Ali</cp:lastModifiedBy>
  <cp:revision>39</cp:revision>
  <dcterms:created xsi:type="dcterms:W3CDTF">2017-06-13T14:43:00Z</dcterms:created>
  <dcterms:modified xsi:type="dcterms:W3CDTF">2020-05-05T13:42:00Z</dcterms:modified>
</cp:coreProperties>
</file>