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ayout w:type="fixed"/>
        <w:tblLook w:val="04A0" w:firstRow="1" w:lastRow="0" w:firstColumn="1" w:lastColumn="0" w:noHBand="0" w:noVBand="1"/>
      </w:tblPr>
      <w:tblGrid>
        <w:gridCol w:w="1525"/>
        <w:gridCol w:w="1170"/>
        <w:gridCol w:w="1800"/>
        <w:gridCol w:w="1260"/>
        <w:gridCol w:w="1620"/>
      </w:tblGrid>
      <w:tr w:rsidR="00A16780" w:rsidRPr="00EE11F2" w14:paraId="5260E524" w14:textId="77777777" w:rsidTr="00D45AD7">
        <w:tc>
          <w:tcPr>
            <w:tcW w:w="1525" w:type="dxa"/>
          </w:tcPr>
          <w:p w14:paraId="7720EC00" w14:textId="77777777" w:rsidR="00A16780" w:rsidRPr="00486FA5" w:rsidRDefault="00A16780" w:rsidP="00D45AD7">
            <w:pPr>
              <w:suppressLineNumbers/>
              <w:rPr>
                <w:rFonts w:cs="Arial"/>
                <w:szCs w:val="20"/>
              </w:rPr>
            </w:pPr>
          </w:p>
        </w:tc>
        <w:tc>
          <w:tcPr>
            <w:tcW w:w="1170" w:type="dxa"/>
          </w:tcPr>
          <w:p w14:paraId="450ABAC7" w14:textId="77777777" w:rsidR="00A16780" w:rsidRPr="00142F9F" w:rsidRDefault="00A16780" w:rsidP="00D45AD7">
            <w:pPr>
              <w:suppressLineNumbers/>
              <w:rPr>
                <w:rFonts w:cs="Arial"/>
                <w:szCs w:val="20"/>
              </w:rPr>
            </w:pPr>
            <w:r w:rsidRPr="005E375F">
              <w:rPr>
                <w:rFonts w:cs="Arial"/>
                <w:szCs w:val="20"/>
              </w:rPr>
              <w:t>Mean</w:t>
            </w:r>
          </w:p>
        </w:tc>
        <w:tc>
          <w:tcPr>
            <w:tcW w:w="1800" w:type="dxa"/>
          </w:tcPr>
          <w:p w14:paraId="47AC4B05" w14:textId="77777777" w:rsidR="00A16780" w:rsidRPr="00EE11F2" w:rsidRDefault="00A16780" w:rsidP="00D45AD7">
            <w:pPr>
              <w:suppressLineNumbers/>
              <w:rPr>
                <w:rFonts w:cs="Arial"/>
                <w:szCs w:val="20"/>
              </w:rPr>
            </w:pPr>
            <w:r w:rsidRPr="00EE11F2">
              <w:rPr>
                <w:rFonts w:cs="Arial"/>
                <w:szCs w:val="20"/>
              </w:rPr>
              <w:t>First &amp; Last</w:t>
            </w:r>
          </w:p>
        </w:tc>
        <w:tc>
          <w:tcPr>
            <w:tcW w:w="1260" w:type="dxa"/>
          </w:tcPr>
          <w:p w14:paraId="37C6D9C8" w14:textId="77777777" w:rsidR="00A16780" w:rsidRPr="00EE11F2" w:rsidRDefault="00A16780" w:rsidP="00D45AD7">
            <w:pPr>
              <w:suppressLineNumbers/>
              <w:rPr>
                <w:rFonts w:cs="Arial"/>
                <w:szCs w:val="20"/>
              </w:rPr>
            </w:pPr>
            <w:r>
              <w:rPr>
                <w:rFonts w:cs="Arial"/>
                <w:szCs w:val="20"/>
              </w:rPr>
              <w:t>SD</w:t>
            </w:r>
          </w:p>
        </w:tc>
        <w:tc>
          <w:tcPr>
            <w:tcW w:w="1620" w:type="dxa"/>
          </w:tcPr>
          <w:p w14:paraId="629D94C3" w14:textId="77777777" w:rsidR="00A16780" w:rsidRPr="00EE11F2" w:rsidRDefault="00A16780" w:rsidP="00D45AD7">
            <w:pPr>
              <w:suppressLineNumbers/>
              <w:rPr>
                <w:rFonts w:cs="Arial"/>
                <w:szCs w:val="20"/>
              </w:rPr>
            </w:pPr>
            <w:r w:rsidRPr="00EE11F2">
              <w:rPr>
                <w:rFonts w:cs="Arial"/>
                <w:szCs w:val="20"/>
              </w:rPr>
              <w:t>Max &amp; Min</w:t>
            </w:r>
          </w:p>
        </w:tc>
      </w:tr>
      <w:tr w:rsidR="00A16780" w:rsidRPr="00EE11F2" w14:paraId="60C03D0C" w14:textId="77777777" w:rsidTr="00D45AD7">
        <w:tc>
          <w:tcPr>
            <w:tcW w:w="1525" w:type="dxa"/>
          </w:tcPr>
          <w:p w14:paraId="6A4369EC" w14:textId="77777777" w:rsidR="00A16780" w:rsidRPr="005E375F" w:rsidRDefault="00A16780" w:rsidP="00D45AD7">
            <w:pPr>
              <w:suppressLineNumbers/>
              <w:rPr>
                <w:rFonts w:cs="Arial"/>
                <w:szCs w:val="20"/>
              </w:rPr>
            </w:pPr>
            <w:r w:rsidRPr="00486FA5">
              <w:rPr>
                <w:rFonts w:cs="Arial"/>
                <w:szCs w:val="20"/>
              </w:rPr>
              <w:t>Monkey A</w:t>
            </w:r>
          </w:p>
        </w:tc>
        <w:tc>
          <w:tcPr>
            <w:tcW w:w="1170" w:type="dxa"/>
          </w:tcPr>
          <w:p w14:paraId="37436664" w14:textId="77777777" w:rsidR="00A16780" w:rsidRPr="00486FA5" w:rsidRDefault="00A16780" w:rsidP="00D45AD7">
            <w:pPr>
              <w:suppressLineNumbers/>
              <w:rPr>
                <w:rFonts w:cs="Arial"/>
                <w:szCs w:val="20"/>
              </w:rPr>
            </w:pPr>
            <w:r w:rsidRPr="00D00101">
              <w:rPr>
                <w:rFonts w:cs="Arial"/>
                <w:szCs w:val="20"/>
              </w:rPr>
              <w:t>9</w:t>
            </w:r>
            <w:r>
              <w:rPr>
                <w:rFonts w:cs="Arial"/>
                <w:szCs w:val="20"/>
              </w:rPr>
              <w:t>90</w:t>
            </w:r>
          </w:p>
        </w:tc>
        <w:tc>
          <w:tcPr>
            <w:tcW w:w="1800" w:type="dxa"/>
          </w:tcPr>
          <w:p w14:paraId="2FBBD422" w14:textId="77777777" w:rsidR="00A16780" w:rsidRPr="00486FA5" w:rsidRDefault="00A16780" w:rsidP="00D45AD7">
            <w:pPr>
              <w:suppressLineNumbers/>
              <w:rPr>
                <w:rFonts w:cs="Arial"/>
                <w:szCs w:val="20"/>
              </w:rPr>
            </w:pPr>
            <w:r w:rsidRPr="00D00101">
              <w:rPr>
                <w:rFonts w:cs="Arial"/>
                <w:szCs w:val="20"/>
              </w:rPr>
              <w:t>66.</w:t>
            </w:r>
            <w:r>
              <w:rPr>
                <w:rFonts w:cs="Arial"/>
                <w:szCs w:val="20"/>
              </w:rPr>
              <w:t>8</w:t>
            </w:r>
          </w:p>
        </w:tc>
        <w:tc>
          <w:tcPr>
            <w:tcW w:w="1260" w:type="dxa"/>
          </w:tcPr>
          <w:p w14:paraId="53C5F2F8" w14:textId="77777777" w:rsidR="00A16780" w:rsidRPr="00486FA5" w:rsidRDefault="00A16780" w:rsidP="00D45AD7">
            <w:pPr>
              <w:suppressLineNumbers/>
              <w:rPr>
                <w:rFonts w:cs="Arial"/>
                <w:szCs w:val="20"/>
              </w:rPr>
            </w:pPr>
            <w:r w:rsidRPr="00D00101">
              <w:rPr>
                <w:rFonts w:cs="Arial"/>
                <w:szCs w:val="20"/>
              </w:rPr>
              <w:t>15.1</w:t>
            </w:r>
          </w:p>
        </w:tc>
        <w:tc>
          <w:tcPr>
            <w:tcW w:w="1620" w:type="dxa"/>
          </w:tcPr>
          <w:p w14:paraId="6C06ED08" w14:textId="77777777" w:rsidR="00A16780" w:rsidRPr="00486FA5" w:rsidRDefault="00A16780" w:rsidP="00D45AD7">
            <w:pPr>
              <w:suppressLineNumbers/>
              <w:rPr>
                <w:rFonts w:cs="Arial"/>
                <w:szCs w:val="20"/>
              </w:rPr>
            </w:pPr>
            <w:r w:rsidRPr="00D00101">
              <w:rPr>
                <w:rFonts w:cs="Arial"/>
                <w:szCs w:val="20"/>
              </w:rPr>
              <w:t>-1.33</w:t>
            </w:r>
          </w:p>
        </w:tc>
      </w:tr>
      <w:tr w:rsidR="00A16780" w:rsidRPr="00EE11F2" w14:paraId="247EDDD3" w14:textId="77777777" w:rsidTr="00D45AD7">
        <w:tc>
          <w:tcPr>
            <w:tcW w:w="1525" w:type="dxa"/>
          </w:tcPr>
          <w:p w14:paraId="49F2D9FD" w14:textId="77777777" w:rsidR="00A16780" w:rsidRPr="005E375F" w:rsidRDefault="00A16780" w:rsidP="00D45AD7">
            <w:pPr>
              <w:suppressLineNumbers/>
              <w:rPr>
                <w:rFonts w:cs="Arial"/>
                <w:szCs w:val="20"/>
              </w:rPr>
            </w:pPr>
            <w:r w:rsidRPr="00486FA5">
              <w:rPr>
                <w:rFonts w:cs="Arial"/>
                <w:szCs w:val="20"/>
              </w:rPr>
              <w:t>Monkey H</w:t>
            </w:r>
          </w:p>
        </w:tc>
        <w:tc>
          <w:tcPr>
            <w:tcW w:w="1170" w:type="dxa"/>
          </w:tcPr>
          <w:p w14:paraId="04A19695" w14:textId="77777777" w:rsidR="00A16780" w:rsidRPr="00EE11F2" w:rsidRDefault="00A16780" w:rsidP="00D45AD7">
            <w:pPr>
              <w:suppressLineNumbers/>
              <w:rPr>
                <w:rFonts w:cs="Arial"/>
                <w:szCs w:val="20"/>
              </w:rPr>
            </w:pPr>
            <w:r w:rsidRPr="00142F9F">
              <w:rPr>
                <w:rFonts w:cs="Arial"/>
                <w:szCs w:val="20"/>
              </w:rPr>
              <w:t>12</w:t>
            </w:r>
            <w:r>
              <w:rPr>
                <w:rFonts w:cs="Arial"/>
                <w:szCs w:val="20"/>
              </w:rPr>
              <w:t>70</w:t>
            </w:r>
          </w:p>
        </w:tc>
        <w:tc>
          <w:tcPr>
            <w:tcW w:w="1800" w:type="dxa"/>
          </w:tcPr>
          <w:p w14:paraId="461A732C" w14:textId="77777777" w:rsidR="00A16780" w:rsidRPr="00142F9F" w:rsidRDefault="00A16780" w:rsidP="00D45AD7">
            <w:pPr>
              <w:suppressLineNumbers/>
              <w:rPr>
                <w:rFonts w:cs="Arial"/>
                <w:szCs w:val="20"/>
              </w:rPr>
            </w:pPr>
            <w:r w:rsidRPr="00EE11F2">
              <w:rPr>
                <w:rFonts w:cs="Arial"/>
                <w:szCs w:val="20"/>
              </w:rPr>
              <w:t>6</w:t>
            </w:r>
            <w:r>
              <w:rPr>
                <w:rFonts w:cs="Arial"/>
                <w:szCs w:val="20"/>
              </w:rPr>
              <w:t>1</w:t>
            </w:r>
            <w:r w:rsidRPr="005E375F">
              <w:rPr>
                <w:rFonts w:cs="Arial"/>
                <w:szCs w:val="20"/>
              </w:rPr>
              <w:t>.</w:t>
            </w:r>
            <w:r>
              <w:rPr>
                <w:rFonts w:cs="Arial"/>
                <w:szCs w:val="20"/>
              </w:rPr>
              <w:t>0</w:t>
            </w:r>
          </w:p>
        </w:tc>
        <w:tc>
          <w:tcPr>
            <w:tcW w:w="1260" w:type="dxa"/>
          </w:tcPr>
          <w:p w14:paraId="7FC13CCB" w14:textId="77777777" w:rsidR="00A16780" w:rsidRPr="00486FA5" w:rsidRDefault="00A16780" w:rsidP="00D45AD7">
            <w:pPr>
              <w:suppressLineNumbers/>
              <w:rPr>
                <w:rFonts w:cs="Arial"/>
                <w:szCs w:val="20"/>
              </w:rPr>
            </w:pPr>
            <w:r w:rsidRPr="00EE11F2">
              <w:rPr>
                <w:rFonts w:cs="Arial"/>
                <w:szCs w:val="20"/>
              </w:rPr>
              <w:t>6.8</w:t>
            </w:r>
            <w:r>
              <w:rPr>
                <w:rFonts w:cs="Arial"/>
                <w:szCs w:val="20"/>
              </w:rPr>
              <w:t>2</w:t>
            </w:r>
          </w:p>
        </w:tc>
        <w:tc>
          <w:tcPr>
            <w:tcW w:w="1620" w:type="dxa"/>
          </w:tcPr>
          <w:p w14:paraId="33462179" w14:textId="77777777" w:rsidR="00A16780" w:rsidRPr="00EE11F2" w:rsidRDefault="00A16780" w:rsidP="00D45AD7">
            <w:pPr>
              <w:suppressLineNumbers/>
              <w:rPr>
                <w:rFonts w:cs="Arial"/>
                <w:szCs w:val="20"/>
              </w:rPr>
            </w:pPr>
            <w:r w:rsidRPr="005E375F">
              <w:rPr>
                <w:rFonts w:cs="Arial"/>
                <w:szCs w:val="20"/>
              </w:rPr>
              <w:t>5.</w:t>
            </w:r>
            <w:r w:rsidRPr="00EE11F2">
              <w:rPr>
                <w:rFonts w:cs="Arial"/>
                <w:szCs w:val="20"/>
              </w:rPr>
              <w:t>38</w:t>
            </w:r>
          </w:p>
        </w:tc>
      </w:tr>
      <w:tr w:rsidR="00A16780" w:rsidRPr="00EE11F2" w14:paraId="232CDC91" w14:textId="77777777" w:rsidTr="00D45AD7">
        <w:tc>
          <w:tcPr>
            <w:tcW w:w="1525" w:type="dxa"/>
          </w:tcPr>
          <w:p w14:paraId="3210AA57" w14:textId="77777777" w:rsidR="00A16780" w:rsidRPr="005E375F" w:rsidRDefault="00A16780" w:rsidP="00D45AD7">
            <w:pPr>
              <w:suppressLineNumbers/>
              <w:rPr>
                <w:rFonts w:cs="Arial"/>
                <w:szCs w:val="20"/>
              </w:rPr>
            </w:pPr>
            <w:r w:rsidRPr="00486FA5">
              <w:rPr>
                <w:rFonts w:cs="Arial"/>
                <w:szCs w:val="20"/>
              </w:rPr>
              <w:t>Circuit Model</w:t>
            </w:r>
          </w:p>
        </w:tc>
        <w:tc>
          <w:tcPr>
            <w:tcW w:w="1170" w:type="dxa"/>
          </w:tcPr>
          <w:p w14:paraId="44639868" w14:textId="77777777" w:rsidR="00A16780" w:rsidRPr="005E375F" w:rsidRDefault="00A16780" w:rsidP="00D45AD7">
            <w:pPr>
              <w:suppressLineNumbers/>
              <w:rPr>
                <w:rFonts w:cs="Arial"/>
                <w:szCs w:val="20"/>
              </w:rPr>
            </w:pPr>
            <w:r>
              <w:rPr>
                <w:rFonts w:cs="Arial"/>
                <w:szCs w:val="20"/>
              </w:rPr>
              <w:t>6170</w:t>
            </w:r>
          </w:p>
        </w:tc>
        <w:tc>
          <w:tcPr>
            <w:tcW w:w="1800" w:type="dxa"/>
          </w:tcPr>
          <w:p w14:paraId="3BDAAE97" w14:textId="77777777" w:rsidR="00A16780" w:rsidRPr="00EE11F2" w:rsidRDefault="00A16780" w:rsidP="00D45AD7">
            <w:pPr>
              <w:suppressLineNumbers/>
              <w:rPr>
                <w:rFonts w:cs="Arial"/>
                <w:szCs w:val="20"/>
              </w:rPr>
            </w:pPr>
            <w:r>
              <w:rPr>
                <w:rFonts w:cs="Arial"/>
                <w:szCs w:val="20"/>
              </w:rPr>
              <w:t>1860</w:t>
            </w:r>
          </w:p>
        </w:tc>
        <w:tc>
          <w:tcPr>
            <w:tcW w:w="1260" w:type="dxa"/>
          </w:tcPr>
          <w:p w14:paraId="4F68A468" w14:textId="77777777" w:rsidR="00A16780" w:rsidRPr="00486FA5" w:rsidRDefault="00A16780" w:rsidP="00D45AD7">
            <w:pPr>
              <w:suppressLineNumbers/>
              <w:rPr>
                <w:rFonts w:cs="Arial"/>
                <w:szCs w:val="20"/>
              </w:rPr>
            </w:pPr>
            <w:r>
              <w:rPr>
                <w:rFonts w:cs="Arial"/>
                <w:szCs w:val="20"/>
              </w:rPr>
              <w:t>96.9</w:t>
            </w:r>
          </w:p>
        </w:tc>
        <w:tc>
          <w:tcPr>
            <w:tcW w:w="1620" w:type="dxa"/>
          </w:tcPr>
          <w:p w14:paraId="7C78038B" w14:textId="77777777" w:rsidR="00A16780" w:rsidRPr="00EE11F2" w:rsidRDefault="00A16780" w:rsidP="00D45AD7">
            <w:pPr>
              <w:suppressLineNumbers/>
              <w:rPr>
                <w:rFonts w:cs="Arial"/>
                <w:szCs w:val="20"/>
              </w:rPr>
            </w:pPr>
            <w:r>
              <w:rPr>
                <w:rFonts w:cs="Arial"/>
                <w:szCs w:val="20"/>
              </w:rPr>
              <w:t>42.5</w:t>
            </w:r>
          </w:p>
        </w:tc>
      </w:tr>
    </w:tbl>
    <w:p w14:paraId="0B165DE7" w14:textId="77777777" w:rsidR="00A16780" w:rsidRPr="004265AB" w:rsidRDefault="00A16780" w:rsidP="00A16780">
      <w:pPr>
        <w:spacing w:before="160" w:line="480" w:lineRule="auto"/>
        <w:rPr>
          <w:rFonts w:cs="Arial"/>
          <w:i/>
          <w:szCs w:val="20"/>
        </w:rPr>
      </w:pPr>
      <w:r w:rsidRPr="005076AA">
        <w:rPr>
          <w:rFonts w:cs="Arial"/>
          <w:b/>
          <w:i/>
          <w:sz w:val="16"/>
          <w:szCs w:val="16"/>
        </w:rPr>
        <w:t xml:space="preserve">Supplementary </w:t>
      </w:r>
      <w:r>
        <w:rPr>
          <w:rFonts w:cs="Arial"/>
          <w:b/>
          <w:i/>
          <w:sz w:val="16"/>
          <w:szCs w:val="16"/>
        </w:rPr>
        <w:t>File</w:t>
      </w:r>
      <w:r w:rsidRPr="005076AA">
        <w:rPr>
          <w:rFonts w:cs="Arial"/>
          <w:b/>
          <w:i/>
          <w:sz w:val="16"/>
          <w:szCs w:val="16"/>
        </w:rPr>
        <w:t xml:space="preserve"> </w:t>
      </w:r>
      <w:r w:rsidRPr="005076AA">
        <w:rPr>
          <w:rFonts w:cs="Arial"/>
          <w:b/>
          <w:i/>
          <w:sz w:val="16"/>
          <w:szCs w:val="16"/>
        </w:rPr>
        <w:t xml:space="preserve">1: </w:t>
      </w:r>
      <w:r w:rsidRPr="002D23C7">
        <w:rPr>
          <w:rFonts w:cs="Arial"/>
          <w:i/>
          <w:sz w:val="16"/>
          <w:szCs w:val="16"/>
        </w:rPr>
        <w:t xml:space="preserve">Difference in </w:t>
      </w:r>
      <w:r w:rsidRPr="005076AA">
        <w:rPr>
          <w:rFonts w:cs="Arial"/>
          <w:i/>
          <w:sz w:val="16"/>
          <w:szCs w:val="16"/>
        </w:rPr>
        <w:t>l</w:t>
      </w:r>
      <w:r w:rsidRPr="002D23C7">
        <w:rPr>
          <w:rFonts w:cs="Arial"/>
          <w:i/>
          <w:sz w:val="16"/>
          <w:szCs w:val="16"/>
        </w:rPr>
        <w:t>og-</w:t>
      </w:r>
      <w:r w:rsidRPr="005076AA">
        <w:rPr>
          <w:rFonts w:cs="Arial"/>
          <w:i/>
          <w:sz w:val="16"/>
          <w:szCs w:val="16"/>
        </w:rPr>
        <w:t>l</w:t>
      </w:r>
      <w:r w:rsidRPr="002D23C7">
        <w:rPr>
          <w:rFonts w:cs="Arial"/>
          <w:i/>
          <w:sz w:val="16"/>
          <w:szCs w:val="16"/>
        </w:rPr>
        <w:t xml:space="preserve">ikelihood of Full regression model (mean, </w:t>
      </w:r>
      <w:r>
        <w:rPr>
          <w:rFonts w:cs="Arial"/>
          <w:i/>
          <w:sz w:val="16"/>
          <w:szCs w:val="16"/>
        </w:rPr>
        <w:t>SD</w:t>
      </w:r>
      <w:r w:rsidRPr="002D23C7">
        <w:rPr>
          <w:rFonts w:cs="Arial"/>
          <w:i/>
          <w:sz w:val="16"/>
          <w:szCs w:val="16"/>
        </w:rPr>
        <w:t>, max, min, first, last of evidence values</w:t>
      </w:r>
      <w:r>
        <w:rPr>
          <w:rFonts w:cs="Arial"/>
          <w:i/>
          <w:sz w:val="16"/>
          <w:szCs w:val="16"/>
        </w:rPr>
        <w:t xml:space="preserve">; equation 6 in </w:t>
      </w:r>
      <w:r w:rsidRPr="00A768F8">
        <w:rPr>
          <w:rFonts w:cs="Arial"/>
          <w:b/>
          <w:i/>
          <w:sz w:val="16"/>
          <w:szCs w:val="16"/>
        </w:rPr>
        <w:t>Methods</w:t>
      </w:r>
      <w:r w:rsidRPr="002D23C7">
        <w:rPr>
          <w:rFonts w:cs="Arial"/>
          <w:i/>
          <w:sz w:val="16"/>
          <w:szCs w:val="16"/>
        </w:rPr>
        <w:t>) vs reduced model, for each monkey and the circuit model.</w:t>
      </w:r>
      <w:r>
        <w:rPr>
          <w:rFonts w:cs="Arial"/>
          <w:i/>
          <w:sz w:val="16"/>
          <w:szCs w:val="16"/>
        </w:rPr>
        <w:t xml:space="preserve"> Log-likelihood values were calculated using a cross-validation procedure (see </w:t>
      </w:r>
      <w:r>
        <w:rPr>
          <w:rFonts w:cs="Arial"/>
          <w:b/>
          <w:bCs/>
          <w:i/>
          <w:sz w:val="16"/>
          <w:szCs w:val="16"/>
        </w:rPr>
        <w:t>Methods</w:t>
      </w:r>
      <w:r>
        <w:rPr>
          <w:rFonts w:cs="Arial"/>
          <w:i/>
          <w:sz w:val="16"/>
          <w:szCs w:val="16"/>
        </w:rPr>
        <w:t>).</w:t>
      </w:r>
      <w:r w:rsidRPr="002D23C7">
        <w:rPr>
          <w:rFonts w:cs="Arial"/>
          <w:i/>
          <w:sz w:val="16"/>
          <w:szCs w:val="16"/>
        </w:rPr>
        <w:t xml:space="preserve"> Column label refers to the removed regressor.</w:t>
      </w:r>
      <w:r>
        <w:rPr>
          <w:rFonts w:cs="Arial"/>
          <w:i/>
          <w:sz w:val="16"/>
          <w:szCs w:val="16"/>
        </w:rPr>
        <w:t xml:space="preserve"> Positive values indicate the full regression model performs better. Values depend on the number of completed trials, which differed both between subjects and the circuit model. For both monkeys and the circuit model, mean evidence is clearly the most important driver of choice behaviour, followed by first and last evidence samples which reflects the primacy bias. Finally, evidence standard deviation (SD) has a stronger effect than maximum and minimum evidence samples (Max &amp; Min).</w:t>
      </w:r>
    </w:p>
    <w:p w14:paraId="37FB7C19" w14:textId="77777777" w:rsidR="00DC4CD0" w:rsidRPr="00A16780" w:rsidRDefault="00DC4CD0" w:rsidP="00A16780"/>
    <w:sectPr w:rsidR="00DC4CD0" w:rsidRPr="00A16780" w:rsidSect="000C3DC8">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780"/>
    <w:rsid w:val="000A18D6"/>
    <w:rsid w:val="000C3DC8"/>
    <w:rsid w:val="002057AE"/>
    <w:rsid w:val="00390B5F"/>
    <w:rsid w:val="003F255D"/>
    <w:rsid w:val="006A65FF"/>
    <w:rsid w:val="00A16780"/>
    <w:rsid w:val="00AA5242"/>
    <w:rsid w:val="00AA7293"/>
    <w:rsid w:val="00B64F9C"/>
    <w:rsid w:val="00BA0461"/>
    <w:rsid w:val="00DC4CD0"/>
    <w:rsid w:val="00E415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7EA98E1"/>
  <w14:defaultImageDpi w14:val="32767"/>
  <w15:chartTrackingRefBased/>
  <w15:docId w15:val="{BF396B5F-5E08-1345-97F5-5F6A897A9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16780"/>
    <w:pPr>
      <w:spacing w:after="160" w:line="259" w:lineRule="auto"/>
    </w:pPr>
    <w:rPr>
      <w:rFonts w:ascii="Arial" w:eastAsia="PMingLiU" w:hAnsi="Arial"/>
      <w:sz w:val="20"/>
      <w:szCs w:val="22"/>
    </w:rPr>
  </w:style>
  <w:style w:type="paragraph" w:styleId="Heading1">
    <w:name w:val="heading 1"/>
    <w:basedOn w:val="Normal"/>
    <w:next w:val="Normal"/>
    <w:link w:val="Heading1Char"/>
    <w:uiPriority w:val="9"/>
    <w:qFormat/>
    <w:rsid w:val="00A1678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anTopHeading">
    <w:name w:val="SeanTopHeading"/>
    <w:basedOn w:val="Heading1"/>
    <w:link w:val="SeanTopHeadingChar"/>
    <w:qFormat/>
    <w:rsid w:val="00A16780"/>
    <w:rPr>
      <w:rFonts w:ascii="Arial" w:hAnsi="Arial"/>
      <w:b/>
      <w:u w:val="single"/>
    </w:rPr>
  </w:style>
  <w:style w:type="character" w:customStyle="1" w:styleId="SeanTopHeadingChar">
    <w:name w:val="SeanTopHeading Char"/>
    <w:basedOn w:val="Heading1Char"/>
    <w:link w:val="SeanTopHeading"/>
    <w:rsid w:val="00A16780"/>
    <w:rPr>
      <w:rFonts w:ascii="Arial" w:eastAsiaTheme="majorEastAsia" w:hAnsi="Arial" w:cstheme="majorBidi"/>
      <w:b/>
      <w:color w:val="2F5496" w:themeColor="accent1" w:themeShade="BF"/>
      <w:sz w:val="32"/>
      <w:szCs w:val="32"/>
      <w:u w:val="single"/>
    </w:rPr>
  </w:style>
  <w:style w:type="table" w:styleId="TableGrid">
    <w:name w:val="Table Grid"/>
    <w:basedOn w:val="TableNormal"/>
    <w:uiPriority w:val="39"/>
    <w:rsid w:val="00A16780"/>
    <w:rPr>
      <w:rFonts w:eastAsia="PMingLiU"/>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16780"/>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A1678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16780"/>
    <w:rPr>
      <w:rFonts w:ascii="Times New Roman" w:eastAsia="PMingLiU"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142</Words>
  <Characters>815</Characters>
  <Application>Microsoft Office Word</Application>
  <DocSecurity>0</DocSecurity>
  <Lines>6</Lines>
  <Paragraphs>1</Paragraphs>
  <ScaleCrop>false</ScaleCrop>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Cavanagh, Sean</dc:creator>
  <cp:keywords/>
  <dc:description/>
  <cp:lastModifiedBy>Cavanagh, Sean</cp:lastModifiedBy>
  <cp:revision>1</cp:revision>
  <dcterms:created xsi:type="dcterms:W3CDTF">2020-03-30T16:58:00Z</dcterms:created>
  <dcterms:modified xsi:type="dcterms:W3CDTF">2020-03-30T17:00:00Z</dcterms:modified>
</cp:coreProperties>
</file>