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170"/>
        <w:gridCol w:w="2197"/>
        <w:gridCol w:w="2213"/>
        <w:gridCol w:w="1911"/>
      </w:tblGrid>
      <w:tr w:rsidR="00355F28" w:rsidRPr="00EE11F2" w14:paraId="261C8F8A" w14:textId="77777777" w:rsidTr="00D45AD7">
        <w:tc>
          <w:tcPr>
            <w:tcW w:w="1525" w:type="dxa"/>
          </w:tcPr>
          <w:p w14:paraId="685680D3" w14:textId="77777777" w:rsidR="00355F28" w:rsidRPr="005076AA" w:rsidRDefault="00355F28" w:rsidP="00D45AD7">
            <w:pPr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1170" w:type="dxa"/>
          </w:tcPr>
          <w:p w14:paraId="5999103E" w14:textId="77777777" w:rsidR="00355F28" w:rsidRPr="005E375F" w:rsidRDefault="00355F28" w:rsidP="00D45AD7">
            <w:pPr>
              <w:rPr>
                <w:rFonts w:cs="Arial"/>
                <w:szCs w:val="20"/>
              </w:rPr>
            </w:pPr>
            <w:r w:rsidRPr="00486FA5">
              <w:rPr>
                <w:rFonts w:cs="Arial"/>
                <w:szCs w:val="20"/>
              </w:rPr>
              <w:t>Mean</w:t>
            </w:r>
          </w:p>
        </w:tc>
        <w:tc>
          <w:tcPr>
            <w:tcW w:w="2197" w:type="dxa"/>
          </w:tcPr>
          <w:p w14:paraId="60110273" w14:textId="77777777" w:rsidR="00355F28" w:rsidRPr="00EE11F2" w:rsidRDefault="00355F28" w:rsidP="00D45AD7">
            <w:pPr>
              <w:rPr>
                <w:rFonts w:cs="Arial"/>
                <w:szCs w:val="20"/>
              </w:rPr>
            </w:pPr>
            <w:r w:rsidRPr="00142F9F">
              <w:rPr>
                <w:rFonts w:cs="Arial"/>
                <w:szCs w:val="20"/>
              </w:rPr>
              <w:t>Mean, First, &amp; Last</w:t>
            </w:r>
          </w:p>
        </w:tc>
        <w:tc>
          <w:tcPr>
            <w:tcW w:w="2213" w:type="dxa"/>
          </w:tcPr>
          <w:p w14:paraId="0797CD26" w14:textId="77777777" w:rsidR="00355F28" w:rsidRPr="00EE11F2" w:rsidRDefault="00355F28" w:rsidP="00D45AD7">
            <w:pPr>
              <w:tabs>
                <w:tab w:val="center" w:pos="923"/>
              </w:tabs>
              <w:rPr>
                <w:rFonts w:cs="Arial"/>
                <w:szCs w:val="20"/>
              </w:rPr>
            </w:pPr>
            <w:r w:rsidRPr="00EE11F2">
              <w:rPr>
                <w:rFonts w:cs="Arial"/>
                <w:szCs w:val="20"/>
              </w:rPr>
              <w:t>Mean, Max, &amp; Min</w:t>
            </w:r>
          </w:p>
        </w:tc>
        <w:tc>
          <w:tcPr>
            <w:tcW w:w="1911" w:type="dxa"/>
          </w:tcPr>
          <w:p w14:paraId="65A5D656" w14:textId="77777777" w:rsidR="00355F28" w:rsidRPr="00EE11F2" w:rsidRDefault="00355F28" w:rsidP="00D45AD7">
            <w:pPr>
              <w:rPr>
                <w:rFonts w:cs="Arial"/>
                <w:szCs w:val="20"/>
              </w:rPr>
            </w:pPr>
            <w:r w:rsidRPr="00EE11F2">
              <w:rPr>
                <w:rFonts w:cs="Arial"/>
                <w:szCs w:val="20"/>
              </w:rPr>
              <w:t>Mean, Max, Min, First, &amp; Last</w:t>
            </w:r>
          </w:p>
        </w:tc>
      </w:tr>
      <w:tr w:rsidR="00355F28" w:rsidRPr="00EE11F2" w14:paraId="77A60776" w14:textId="77777777" w:rsidTr="00D45AD7">
        <w:tc>
          <w:tcPr>
            <w:tcW w:w="1525" w:type="dxa"/>
          </w:tcPr>
          <w:p w14:paraId="30BB62FF" w14:textId="77777777" w:rsidR="00355F28" w:rsidRPr="005076AA" w:rsidRDefault="00355F28" w:rsidP="00D45AD7">
            <w:pPr>
              <w:rPr>
                <w:rFonts w:cs="Arial"/>
                <w:szCs w:val="20"/>
              </w:rPr>
            </w:pPr>
            <w:r w:rsidRPr="005076AA">
              <w:rPr>
                <w:rFonts w:cs="Arial"/>
                <w:szCs w:val="20"/>
              </w:rPr>
              <w:t>Monkey A</w:t>
            </w:r>
          </w:p>
        </w:tc>
        <w:tc>
          <w:tcPr>
            <w:tcW w:w="1170" w:type="dxa"/>
          </w:tcPr>
          <w:p w14:paraId="1FD19D84" w14:textId="77777777" w:rsidR="00355F28" w:rsidRPr="00486FA5" w:rsidRDefault="00355F28" w:rsidP="00D45AD7">
            <w:pPr>
              <w:rPr>
                <w:rFonts w:cs="Arial"/>
                <w:szCs w:val="20"/>
              </w:rPr>
            </w:pPr>
            <w:r w:rsidRPr="00D00101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89</w:t>
            </w:r>
          </w:p>
        </w:tc>
        <w:tc>
          <w:tcPr>
            <w:tcW w:w="2197" w:type="dxa"/>
          </w:tcPr>
          <w:p w14:paraId="4794925E" w14:textId="77777777" w:rsidR="00355F28" w:rsidRPr="00486FA5" w:rsidRDefault="00355F28" w:rsidP="00D45AD7">
            <w:pPr>
              <w:rPr>
                <w:rFonts w:cs="Arial"/>
                <w:szCs w:val="20"/>
              </w:rPr>
            </w:pPr>
            <w:r w:rsidRPr="00D00101">
              <w:rPr>
                <w:rFonts w:cs="Arial"/>
                <w:szCs w:val="20"/>
              </w:rPr>
              <w:t>200</w:t>
            </w:r>
          </w:p>
        </w:tc>
        <w:tc>
          <w:tcPr>
            <w:tcW w:w="2213" w:type="dxa"/>
          </w:tcPr>
          <w:p w14:paraId="29BFE994" w14:textId="77777777" w:rsidR="00355F28" w:rsidRPr="00486FA5" w:rsidRDefault="00355F28" w:rsidP="00D45AD7">
            <w:pPr>
              <w:rPr>
                <w:rFonts w:cs="Arial"/>
                <w:szCs w:val="20"/>
              </w:rPr>
            </w:pPr>
            <w:r w:rsidRPr="00D00101">
              <w:rPr>
                <w:rFonts w:cs="Arial"/>
                <w:szCs w:val="20"/>
              </w:rPr>
              <w:t>15.3</w:t>
            </w:r>
          </w:p>
        </w:tc>
        <w:tc>
          <w:tcPr>
            <w:tcW w:w="1911" w:type="dxa"/>
          </w:tcPr>
          <w:p w14:paraId="4270ACE8" w14:textId="77777777" w:rsidR="00355F28" w:rsidRPr="00486FA5" w:rsidRDefault="00355F28" w:rsidP="00D45AD7">
            <w:pPr>
              <w:rPr>
                <w:rFonts w:cs="Arial"/>
                <w:szCs w:val="20"/>
              </w:rPr>
            </w:pPr>
            <w:r w:rsidRPr="00D00101">
              <w:rPr>
                <w:rFonts w:cs="Arial"/>
                <w:szCs w:val="20"/>
              </w:rPr>
              <w:t>15.1</w:t>
            </w:r>
          </w:p>
        </w:tc>
      </w:tr>
      <w:tr w:rsidR="00355F28" w:rsidRPr="00EE11F2" w14:paraId="65D1B62E" w14:textId="77777777" w:rsidTr="00D45AD7">
        <w:tc>
          <w:tcPr>
            <w:tcW w:w="1525" w:type="dxa"/>
          </w:tcPr>
          <w:p w14:paraId="37792923" w14:textId="77777777" w:rsidR="00355F28" w:rsidRPr="005076AA" w:rsidRDefault="00355F28" w:rsidP="00D45AD7">
            <w:pPr>
              <w:rPr>
                <w:rFonts w:cs="Arial"/>
                <w:szCs w:val="20"/>
              </w:rPr>
            </w:pPr>
            <w:r w:rsidRPr="005076AA">
              <w:rPr>
                <w:rFonts w:cs="Arial"/>
                <w:szCs w:val="20"/>
              </w:rPr>
              <w:t>Monkey H</w:t>
            </w:r>
          </w:p>
        </w:tc>
        <w:tc>
          <w:tcPr>
            <w:tcW w:w="1170" w:type="dxa"/>
          </w:tcPr>
          <w:p w14:paraId="3E2BF384" w14:textId="77777777" w:rsidR="00355F28" w:rsidRPr="00EE11F2" w:rsidRDefault="00355F28" w:rsidP="00D45AD7">
            <w:pPr>
              <w:rPr>
                <w:rFonts w:cs="Arial"/>
                <w:szCs w:val="20"/>
              </w:rPr>
            </w:pPr>
            <w:r w:rsidRPr="00486FA5">
              <w:rPr>
                <w:rFonts w:cs="Arial"/>
                <w:szCs w:val="20"/>
              </w:rPr>
              <w:t>74.8</w:t>
            </w:r>
          </w:p>
        </w:tc>
        <w:tc>
          <w:tcPr>
            <w:tcW w:w="2197" w:type="dxa"/>
          </w:tcPr>
          <w:p w14:paraId="3729D397" w14:textId="77777777" w:rsidR="00355F28" w:rsidRPr="00EE11F2" w:rsidRDefault="00355F28" w:rsidP="00D45AD7">
            <w:pPr>
              <w:rPr>
                <w:rFonts w:cs="Arial"/>
                <w:szCs w:val="20"/>
              </w:rPr>
            </w:pPr>
            <w:r w:rsidRPr="00EE11F2">
              <w:rPr>
                <w:rFonts w:cs="Arial"/>
                <w:szCs w:val="20"/>
              </w:rPr>
              <w:t>75.5</w:t>
            </w:r>
          </w:p>
        </w:tc>
        <w:tc>
          <w:tcPr>
            <w:tcW w:w="2213" w:type="dxa"/>
          </w:tcPr>
          <w:p w14:paraId="5AA70A04" w14:textId="77777777" w:rsidR="00355F28" w:rsidRPr="00EE11F2" w:rsidRDefault="00355F28" w:rsidP="00D45AD7">
            <w:pPr>
              <w:rPr>
                <w:rFonts w:cs="Arial"/>
                <w:szCs w:val="20"/>
              </w:rPr>
            </w:pPr>
            <w:r w:rsidRPr="00EE11F2">
              <w:rPr>
                <w:rFonts w:cs="Arial"/>
                <w:szCs w:val="20"/>
              </w:rPr>
              <w:t>5.84</w:t>
            </w:r>
          </w:p>
        </w:tc>
        <w:tc>
          <w:tcPr>
            <w:tcW w:w="1911" w:type="dxa"/>
          </w:tcPr>
          <w:p w14:paraId="55382434" w14:textId="77777777" w:rsidR="00355F28" w:rsidRPr="00EE11F2" w:rsidRDefault="00355F28" w:rsidP="00D45AD7">
            <w:pPr>
              <w:rPr>
                <w:rFonts w:cs="Arial"/>
                <w:szCs w:val="20"/>
              </w:rPr>
            </w:pPr>
            <w:r w:rsidRPr="00EE11F2">
              <w:rPr>
                <w:rFonts w:cs="Arial"/>
                <w:szCs w:val="20"/>
              </w:rPr>
              <w:t>6.82</w:t>
            </w:r>
          </w:p>
        </w:tc>
      </w:tr>
      <w:tr w:rsidR="00355F28" w:rsidRPr="00EE11F2" w14:paraId="0458510B" w14:textId="77777777" w:rsidTr="00D45AD7">
        <w:tc>
          <w:tcPr>
            <w:tcW w:w="1525" w:type="dxa"/>
          </w:tcPr>
          <w:p w14:paraId="3946F401" w14:textId="77777777" w:rsidR="00355F28" w:rsidRPr="005076AA" w:rsidRDefault="00355F28" w:rsidP="00D45AD7">
            <w:pPr>
              <w:rPr>
                <w:rFonts w:cs="Arial"/>
                <w:szCs w:val="20"/>
              </w:rPr>
            </w:pPr>
            <w:r w:rsidRPr="005076AA">
              <w:rPr>
                <w:rFonts w:cs="Arial"/>
                <w:szCs w:val="20"/>
              </w:rPr>
              <w:t>Circuit Model</w:t>
            </w:r>
          </w:p>
        </w:tc>
        <w:tc>
          <w:tcPr>
            <w:tcW w:w="1170" w:type="dxa"/>
          </w:tcPr>
          <w:p w14:paraId="720B966A" w14:textId="77777777" w:rsidR="00355F28" w:rsidRPr="00EE11F2" w:rsidRDefault="00355F28" w:rsidP="00D45AD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1000</w:t>
            </w:r>
          </w:p>
        </w:tc>
        <w:tc>
          <w:tcPr>
            <w:tcW w:w="2197" w:type="dxa"/>
          </w:tcPr>
          <w:p w14:paraId="4196485C" w14:textId="77777777" w:rsidR="00355F28" w:rsidRPr="00EE11F2" w:rsidRDefault="00355F28" w:rsidP="00D45AD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1070</w:t>
            </w:r>
          </w:p>
        </w:tc>
        <w:tc>
          <w:tcPr>
            <w:tcW w:w="2213" w:type="dxa"/>
          </w:tcPr>
          <w:p w14:paraId="3D62C1F8" w14:textId="77777777" w:rsidR="00355F28" w:rsidRPr="00EE11F2" w:rsidRDefault="00355F28" w:rsidP="00D45AD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97.1</w:t>
            </w:r>
          </w:p>
        </w:tc>
        <w:tc>
          <w:tcPr>
            <w:tcW w:w="1911" w:type="dxa"/>
          </w:tcPr>
          <w:p w14:paraId="10B82B0D" w14:textId="77777777" w:rsidR="00355F28" w:rsidRPr="00EE11F2" w:rsidRDefault="00355F28" w:rsidP="00D45AD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96.9</w:t>
            </w:r>
          </w:p>
        </w:tc>
      </w:tr>
    </w:tbl>
    <w:p w14:paraId="4B29B2C4" w14:textId="77777777" w:rsidR="00355F28" w:rsidRDefault="00355F28" w:rsidP="00355F28">
      <w:pPr>
        <w:spacing w:before="160" w:line="480" w:lineRule="auto"/>
        <w:rPr>
          <w:rFonts w:cs="Arial"/>
          <w:i/>
          <w:sz w:val="16"/>
          <w:szCs w:val="16"/>
        </w:rPr>
      </w:pPr>
      <w:r w:rsidRPr="00B70B56">
        <w:rPr>
          <w:rFonts w:cs="Arial"/>
          <w:b/>
          <w:i/>
          <w:sz w:val="16"/>
          <w:szCs w:val="16"/>
        </w:rPr>
        <w:t xml:space="preserve">Supplementary </w:t>
      </w:r>
      <w:r>
        <w:rPr>
          <w:rFonts w:cs="Arial"/>
          <w:b/>
          <w:i/>
          <w:sz w:val="16"/>
          <w:szCs w:val="16"/>
        </w:rPr>
        <w:t>File</w:t>
      </w:r>
      <w:r w:rsidRPr="00B70B56">
        <w:rPr>
          <w:rFonts w:cs="Arial"/>
          <w:b/>
          <w:i/>
          <w:sz w:val="16"/>
          <w:szCs w:val="16"/>
        </w:rPr>
        <w:t xml:space="preserve"> </w:t>
      </w:r>
      <w:r w:rsidRPr="00B70B56">
        <w:rPr>
          <w:rFonts w:cs="Arial"/>
          <w:b/>
          <w:i/>
          <w:sz w:val="16"/>
          <w:szCs w:val="16"/>
        </w:rPr>
        <w:t xml:space="preserve">3: </w:t>
      </w:r>
      <w:r w:rsidRPr="00B70B56">
        <w:rPr>
          <w:rFonts w:cs="Arial"/>
          <w:i/>
          <w:sz w:val="16"/>
          <w:szCs w:val="16"/>
        </w:rPr>
        <w:t>Increase in log-likelihood of various regression model</w:t>
      </w:r>
      <w:r>
        <w:rPr>
          <w:rFonts w:cs="Arial"/>
          <w:i/>
          <w:sz w:val="16"/>
          <w:szCs w:val="16"/>
        </w:rPr>
        <w:t>s</w:t>
      </w:r>
      <w:r w:rsidRPr="00B70B56">
        <w:rPr>
          <w:rFonts w:cs="Arial"/>
          <w:i/>
          <w:sz w:val="16"/>
          <w:szCs w:val="16"/>
        </w:rPr>
        <w:t xml:space="preserve"> (regressors in column labels) due to inclusion of evidence </w:t>
      </w:r>
      <w:r w:rsidRPr="004977B4">
        <w:rPr>
          <w:rFonts w:cs="Arial"/>
          <w:i/>
          <w:sz w:val="16"/>
          <w:szCs w:val="16"/>
        </w:rPr>
        <w:t>standard deviation</w:t>
      </w:r>
      <w:r w:rsidRPr="00B70B56">
        <w:rPr>
          <w:rFonts w:cs="Arial"/>
          <w:i/>
          <w:sz w:val="16"/>
          <w:szCs w:val="16"/>
        </w:rPr>
        <w:t xml:space="preserve"> as </w:t>
      </w:r>
      <w:r>
        <w:rPr>
          <w:rFonts w:cs="Arial"/>
          <w:i/>
          <w:sz w:val="16"/>
          <w:szCs w:val="16"/>
        </w:rPr>
        <w:t xml:space="preserve">a </w:t>
      </w:r>
      <w:r w:rsidRPr="00B70B56">
        <w:rPr>
          <w:rFonts w:cs="Arial"/>
          <w:i/>
          <w:sz w:val="16"/>
          <w:szCs w:val="16"/>
        </w:rPr>
        <w:t>regressor, for each monkey and the circuit model.</w:t>
      </w:r>
      <w:r>
        <w:rPr>
          <w:rFonts w:cs="Arial"/>
          <w:i/>
          <w:sz w:val="16"/>
          <w:szCs w:val="16"/>
        </w:rPr>
        <w:t xml:space="preserve"> Log-likelihood values were calculated using a cross-validation procedure (see </w:t>
      </w:r>
      <w:r>
        <w:rPr>
          <w:rFonts w:cs="Arial"/>
          <w:b/>
          <w:bCs/>
          <w:i/>
          <w:sz w:val="16"/>
          <w:szCs w:val="16"/>
        </w:rPr>
        <w:t>Methods</w:t>
      </w:r>
      <w:r>
        <w:rPr>
          <w:rFonts w:cs="Arial"/>
          <w:i/>
          <w:sz w:val="16"/>
          <w:szCs w:val="16"/>
        </w:rPr>
        <w:t xml:space="preserve">). Values depend on the number of completed trials, which differed both between subjects and the circuit model. </w:t>
      </w:r>
      <w:r w:rsidRPr="00B70B56">
        <w:rPr>
          <w:rFonts w:cs="Arial"/>
          <w:i/>
          <w:sz w:val="16"/>
          <w:szCs w:val="16"/>
        </w:rPr>
        <w:t xml:space="preserve"> </w:t>
      </w:r>
      <w:r w:rsidRPr="004977B4">
        <w:rPr>
          <w:rFonts w:cs="Arial"/>
          <w:i/>
          <w:sz w:val="16"/>
          <w:szCs w:val="16"/>
        </w:rPr>
        <w:t xml:space="preserve">Positive values across the table indicates the </w:t>
      </w:r>
      <w:r w:rsidRPr="00B70B56">
        <w:rPr>
          <w:rFonts w:cs="Arial"/>
          <w:i/>
          <w:sz w:val="16"/>
          <w:szCs w:val="16"/>
        </w:rPr>
        <w:t xml:space="preserve">evidence </w:t>
      </w:r>
      <w:r w:rsidRPr="004977B4">
        <w:rPr>
          <w:rFonts w:cs="Arial"/>
          <w:i/>
          <w:sz w:val="16"/>
          <w:szCs w:val="16"/>
        </w:rPr>
        <w:t xml:space="preserve">standard deviation </w:t>
      </w:r>
      <w:r w:rsidRPr="00B70B56">
        <w:rPr>
          <w:rFonts w:cs="Arial"/>
          <w:i/>
          <w:sz w:val="16"/>
          <w:szCs w:val="16"/>
        </w:rPr>
        <w:t>regressor robustly improves model performance</w:t>
      </w:r>
      <w:r w:rsidRPr="004977B4">
        <w:rPr>
          <w:rFonts w:cs="Arial"/>
          <w:i/>
          <w:sz w:val="16"/>
          <w:szCs w:val="16"/>
        </w:rPr>
        <w:t xml:space="preserve"> for all models examined</w:t>
      </w:r>
      <w:r w:rsidRPr="00B70B56">
        <w:rPr>
          <w:rFonts w:cs="Arial"/>
          <w:i/>
          <w:sz w:val="16"/>
          <w:szCs w:val="16"/>
        </w:rPr>
        <w:t>.</w:t>
      </w:r>
    </w:p>
    <w:p w14:paraId="073418BF" w14:textId="77777777" w:rsidR="00DC4CD0" w:rsidRPr="00355F28" w:rsidRDefault="00DC4CD0" w:rsidP="00355F28"/>
    <w:sectPr w:rsidR="00DC4CD0" w:rsidRPr="00355F28" w:rsidSect="000C3DC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28"/>
    <w:rsid w:val="000A18D6"/>
    <w:rsid w:val="000C3DC8"/>
    <w:rsid w:val="002057AE"/>
    <w:rsid w:val="00355F28"/>
    <w:rsid w:val="00390B5F"/>
    <w:rsid w:val="003F255D"/>
    <w:rsid w:val="006A65FF"/>
    <w:rsid w:val="00AA5242"/>
    <w:rsid w:val="00AA7293"/>
    <w:rsid w:val="00B64F9C"/>
    <w:rsid w:val="00BA0461"/>
    <w:rsid w:val="00DC4CD0"/>
    <w:rsid w:val="00E4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43F142"/>
  <w14:defaultImageDpi w14:val="32767"/>
  <w15:chartTrackingRefBased/>
  <w15:docId w15:val="{DA8E4E19-E0D3-2141-B981-5E27DBFF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5F28"/>
    <w:pPr>
      <w:spacing w:after="160" w:line="259" w:lineRule="auto"/>
    </w:pPr>
    <w:rPr>
      <w:rFonts w:ascii="Arial" w:eastAsia="PMingLiU" w:hAnsi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F28"/>
    <w:rPr>
      <w:rFonts w:eastAsia="PMingLiU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Cavanagh, Sean</dc:creator>
  <cp:keywords/>
  <dc:description/>
  <cp:lastModifiedBy>Cavanagh, Sean</cp:lastModifiedBy>
  <cp:revision>1</cp:revision>
  <dcterms:created xsi:type="dcterms:W3CDTF">2020-03-30T17:01:00Z</dcterms:created>
  <dcterms:modified xsi:type="dcterms:W3CDTF">2020-03-30T17:01:00Z</dcterms:modified>
</cp:coreProperties>
</file>