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126"/>
      </w:tblGrid>
      <w:tr w:rsidR="00C244B0" w:rsidRPr="005076AA" w14:paraId="1FC41ACB" w14:textId="77777777" w:rsidTr="00D45AD7">
        <w:tc>
          <w:tcPr>
            <w:tcW w:w="2263" w:type="dxa"/>
          </w:tcPr>
          <w:p w14:paraId="70943097" w14:textId="77777777" w:rsidR="00C244B0" w:rsidRPr="005076AA" w:rsidRDefault="00C244B0" w:rsidP="00D45AD7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14:paraId="001908BF" w14:textId="77777777" w:rsidR="00C244B0" w:rsidRPr="005076AA" w:rsidRDefault="00C244B0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Mean</w:t>
            </w:r>
          </w:p>
        </w:tc>
        <w:tc>
          <w:tcPr>
            <w:tcW w:w="2126" w:type="dxa"/>
          </w:tcPr>
          <w:p w14:paraId="5B712C7A" w14:textId="77777777" w:rsidR="00C244B0" w:rsidRPr="005076AA" w:rsidRDefault="00C244B0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Mean &amp; First &amp; Last</w:t>
            </w:r>
          </w:p>
        </w:tc>
      </w:tr>
      <w:tr w:rsidR="00C244B0" w:rsidRPr="005076AA" w14:paraId="572E968B" w14:textId="77777777" w:rsidTr="00D45AD7">
        <w:tc>
          <w:tcPr>
            <w:tcW w:w="2263" w:type="dxa"/>
          </w:tcPr>
          <w:p w14:paraId="41449006" w14:textId="77777777" w:rsidR="00C244B0" w:rsidRPr="005E375F" w:rsidRDefault="00C244B0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Monkey A</w:t>
            </w:r>
            <w:r>
              <w:rPr>
                <w:rFonts w:cs="Arial"/>
                <w:szCs w:val="20"/>
              </w:rPr>
              <w:t xml:space="preserve"> Saline</w:t>
            </w:r>
          </w:p>
        </w:tc>
        <w:tc>
          <w:tcPr>
            <w:tcW w:w="851" w:type="dxa"/>
          </w:tcPr>
          <w:p w14:paraId="7E560B72" w14:textId="77777777" w:rsidR="00C244B0" w:rsidRPr="00486FA5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4.93</w:t>
            </w:r>
          </w:p>
        </w:tc>
        <w:tc>
          <w:tcPr>
            <w:tcW w:w="2126" w:type="dxa"/>
          </w:tcPr>
          <w:p w14:paraId="46020961" w14:textId="77777777" w:rsidR="00C244B0" w:rsidRPr="00486FA5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4.80</w:t>
            </w:r>
          </w:p>
        </w:tc>
      </w:tr>
      <w:tr w:rsidR="00C244B0" w:rsidRPr="005076AA" w14:paraId="7086B6AE" w14:textId="77777777" w:rsidTr="00D45AD7">
        <w:tc>
          <w:tcPr>
            <w:tcW w:w="2263" w:type="dxa"/>
          </w:tcPr>
          <w:p w14:paraId="31523733" w14:textId="77777777" w:rsidR="00C244B0" w:rsidRPr="005E375F" w:rsidRDefault="00C244B0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 xml:space="preserve">Monkey </w:t>
            </w:r>
            <w:r>
              <w:rPr>
                <w:rFonts w:cs="Arial"/>
                <w:szCs w:val="20"/>
              </w:rPr>
              <w:t>A Ketamine</w:t>
            </w:r>
          </w:p>
        </w:tc>
        <w:tc>
          <w:tcPr>
            <w:tcW w:w="851" w:type="dxa"/>
          </w:tcPr>
          <w:p w14:paraId="3A1C7E2A" w14:textId="77777777" w:rsidR="00C244B0" w:rsidRPr="00142F9F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2.91</w:t>
            </w:r>
          </w:p>
        </w:tc>
        <w:tc>
          <w:tcPr>
            <w:tcW w:w="2126" w:type="dxa"/>
          </w:tcPr>
          <w:p w14:paraId="7220D48A" w14:textId="77777777" w:rsidR="00C244B0" w:rsidRPr="00486FA5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2.69</w:t>
            </w:r>
          </w:p>
        </w:tc>
      </w:tr>
      <w:tr w:rsidR="00C244B0" w:rsidRPr="005076AA" w14:paraId="27D2E647" w14:textId="77777777" w:rsidTr="00D45AD7">
        <w:tc>
          <w:tcPr>
            <w:tcW w:w="2263" w:type="dxa"/>
          </w:tcPr>
          <w:p w14:paraId="7B1B177C" w14:textId="77777777" w:rsidR="00C244B0" w:rsidRPr="005E375F" w:rsidRDefault="00C244B0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 xml:space="preserve">Monkey </w:t>
            </w:r>
            <w:r>
              <w:rPr>
                <w:rFonts w:cs="Arial"/>
                <w:szCs w:val="20"/>
              </w:rPr>
              <w:t>H Saline</w:t>
            </w:r>
          </w:p>
        </w:tc>
        <w:tc>
          <w:tcPr>
            <w:tcW w:w="851" w:type="dxa"/>
          </w:tcPr>
          <w:p w14:paraId="5960EE00" w14:textId="77777777" w:rsidR="00C244B0" w:rsidRPr="00142F9F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1.77</w:t>
            </w:r>
          </w:p>
        </w:tc>
        <w:tc>
          <w:tcPr>
            <w:tcW w:w="2126" w:type="dxa"/>
          </w:tcPr>
          <w:p w14:paraId="76975CE0" w14:textId="77777777" w:rsidR="00C244B0" w:rsidRPr="00142F9F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1.66</w:t>
            </w:r>
          </w:p>
        </w:tc>
      </w:tr>
      <w:tr w:rsidR="00C244B0" w:rsidRPr="005076AA" w14:paraId="56B63CD8" w14:textId="77777777" w:rsidTr="00D45AD7">
        <w:tc>
          <w:tcPr>
            <w:tcW w:w="2263" w:type="dxa"/>
          </w:tcPr>
          <w:p w14:paraId="60D8F0A8" w14:textId="77777777" w:rsidR="00C244B0" w:rsidRPr="00486FA5" w:rsidRDefault="00C244B0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 xml:space="preserve">Monkey </w:t>
            </w:r>
            <w:r>
              <w:rPr>
                <w:rFonts w:cs="Arial"/>
                <w:szCs w:val="20"/>
              </w:rPr>
              <w:t>H Ketamine</w:t>
            </w:r>
          </w:p>
        </w:tc>
        <w:tc>
          <w:tcPr>
            <w:tcW w:w="851" w:type="dxa"/>
          </w:tcPr>
          <w:p w14:paraId="7D954614" w14:textId="77777777" w:rsidR="00C244B0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2.50</w:t>
            </w:r>
          </w:p>
        </w:tc>
        <w:tc>
          <w:tcPr>
            <w:tcW w:w="2126" w:type="dxa"/>
          </w:tcPr>
          <w:p w14:paraId="62AE606E" w14:textId="77777777" w:rsidR="00C244B0" w:rsidRDefault="00C244B0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2.23</w:t>
            </w:r>
          </w:p>
        </w:tc>
      </w:tr>
    </w:tbl>
    <w:p w14:paraId="2150474E" w14:textId="4FACEA90" w:rsidR="00DC4CD0" w:rsidRPr="00C244B0" w:rsidRDefault="00C244B0" w:rsidP="00C244B0">
      <w:pPr>
        <w:spacing w:before="160" w:line="480" w:lineRule="auto"/>
        <w:rPr>
          <w:rFonts w:cs="Arial"/>
          <w:b/>
          <w:szCs w:val="20"/>
        </w:rPr>
      </w:pPr>
      <w:r w:rsidRPr="005076AA">
        <w:rPr>
          <w:rFonts w:cs="Arial"/>
          <w:b/>
          <w:i/>
          <w:sz w:val="16"/>
          <w:szCs w:val="16"/>
        </w:rPr>
        <w:t xml:space="preserve">Supplementary </w:t>
      </w:r>
      <w:r>
        <w:rPr>
          <w:rFonts w:cs="Arial"/>
          <w:b/>
          <w:i/>
          <w:sz w:val="16"/>
          <w:szCs w:val="16"/>
        </w:rPr>
        <w:t>File</w:t>
      </w:r>
      <w:r w:rsidRPr="005076AA">
        <w:rPr>
          <w:rFonts w:cs="Arial"/>
          <w:b/>
          <w:i/>
          <w:sz w:val="16"/>
          <w:szCs w:val="16"/>
        </w:rPr>
        <w:t xml:space="preserve"> </w:t>
      </w:r>
      <w:r>
        <w:rPr>
          <w:rFonts w:cs="Arial"/>
          <w:b/>
          <w:i/>
          <w:sz w:val="16"/>
          <w:szCs w:val="16"/>
        </w:rPr>
        <w:t>4</w:t>
      </w:r>
      <w:r w:rsidRPr="005076AA">
        <w:rPr>
          <w:rFonts w:cs="Arial"/>
          <w:b/>
          <w:i/>
          <w:sz w:val="16"/>
          <w:szCs w:val="16"/>
        </w:rPr>
        <w:t xml:space="preserve">: </w:t>
      </w:r>
      <w:r w:rsidRPr="002D23C7">
        <w:rPr>
          <w:rFonts w:cs="Arial"/>
          <w:i/>
          <w:sz w:val="16"/>
          <w:szCs w:val="16"/>
        </w:rPr>
        <w:t xml:space="preserve">Difference in </w:t>
      </w:r>
      <w:r w:rsidRPr="005076AA">
        <w:rPr>
          <w:rFonts w:cs="Arial"/>
          <w:i/>
          <w:sz w:val="16"/>
          <w:szCs w:val="16"/>
        </w:rPr>
        <w:t>l</w:t>
      </w:r>
      <w:r w:rsidRPr="002D23C7">
        <w:rPr>
          <w:rFonts w:cs="Arial"/>
          <w:i/>
          <w:sz w:val="16"/>
          <w:szCs w:val="16"/>
        </w:rPr>
        <w:t>og-</w:t>
      </w:r>
      <w:r w:rsidRPr="005076AA">
        <w:rPr>
          <w:rFonts w:cs="Arial"/>
          <w:i/>
          <w:sz w:val="16"/>
          <w:szCs w:val="16"/>
        </w:rPr>
        <w:t>l</w:t>
      </w:r>
      <w:r w:rsidRPr="002D23C7">
        <w:rPr>
          <w:rFonts w:cs="Arial"/>
          <w:i/>
          <w:sz w:val="16"/>
          <w:szCs w:val="16"/>
        </w:rPr>
        <w:t>ikelihood of regression model</w:t>
      </w:r>
      <w:r>
        <w:rPr>
          <w:rFonts w:cs="Arial"/>
          <w:i/>
          <w:sz w:val="16"/>
          <w:szCs w:val="16"/>
        </w:rPr>
        <w:t>s</w:t>
      </w:r>
      <w:r w:rsidRPr="002D23C7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including either</w:t>
      </w:r>
      <w:r w:rsidRPr="002D23C7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evidence s</w:t>
      </w:r>
      <w:r w:rsidRPr="002D23C7">
        <w:rPr>
          <w:rFonts w:cs="Arial"/>
          <w:i/>
          <w:sz w:val="16"/>
          <w:szCs w:val="16"/>
        </w:rPr>
        <w:t xml:space="preserve">tandard deviation </w:t>
      </w:r>
      <w:r>
        <w:rPr>
          <w:rFonts w:cs="Arial"/>
          <w:i/>
          <w:sz w:val="16"/>
          <w:szCs w:val="16"/>
        </w:rPr>
        <w:t xml:space="preserve">(SD) or both maximum and minimum </w:t>
      </w:r>
      <w:r w:rsidRPr="002D23C7">
        <w:rPr>
          <w:rFonts w:cs="Arial"/>
          <w:i/>
          <w:sz w:val="16"/>
          <w:szCs w:val="16"/>
        </w:rPr>
        <w:t xml:space="preserve">evidence </w:t>
      </w:r>
      <w:r>
        <w:rPr>
          <w:rFonts w:cs="Arial"/>
          <w:i/>
          <w:sz w:val="16"/>
          <w:szCs w:val="16"/>
        </w:rPr>
        <w:t xml:space="preserve">(Max &amp; Min) </w:t>
      </w:r>
      <w:r w:rsidRPr="002D23C7">
        <w:rPr>
          <w:rFonts w:cs="Arial"/>
          <w:i/>
          <w:sz w:val="16"/>
          <w:szCs w:val="16"/>
        </w:rPr>
        <w:t xml:space="preserve">as regressors, for each monkey </w:t>
      </w:r>
      <w:r>
        <w:rPr>
          <w:rFonts w:cs="Arial"/>
          <w:i/>
          <w:sz w:val="16"/>
          <w:szCs w:val="16"/>
        </w:rPr>
        <w:t>with saline or ketamine injection</w:t>
      </w:r>
      <w:r w:rsidRPr="002D23C7">
        <w:rPr>
          <w:rFonts w:cs="Arial"/>
          <w:i/>
          <w:sz w:val="16"/>
          <w:szCs w:val="16"/>
        </w:rPr>
        <w:t>.</w:t>
      </w:r>
      <w:r w:rsidRPr="00F12DEE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Log-likelihood values were calculated using a cross-validation procedure (see </w:t>
      </w:r>
      <w:r>
        <w:rPr>
          <w:rFonts w:cs="Arial"/>
          <w:b/>
          <w:bCs/>
          <w:i/>
          <w:sz w:val="16"/>
          <w:szCs w:val="16"/>
        </w:rPr>
        <w:t>Methods</w:t>
      </w:r>
      <w:r>
        <w:rPr>
          <w:rFonts w:cs="Arial"/>
          <w:i/>
          <w:sz w:val="16"/>
          <w:szCs w:val="16"/>
        </w:rPr>
        <w:t>).</w:t>
      </w:r>
      <w:r w:rsidRPr="002D23C7">
        <w:rPr>
          <w:rFonts w:cs="Arial"/>
          <w:i/>
          <w:sz w:val="16"/>
          <w:szCs w:val="16"/>
        </w:rPr>
        <w:t xml:space="preserve"> Column label refers to the </w:t>
      </w:r>
      <w:r w:rsidRPr="005076AA">
        <w:rPr>
          <w:rFonts w:cs="Arial"/>
          <w:i/>
          <w:sz w:val="16"/>
          <w:szCs w:val="16"/>
        </w:rPr>
        <w:t xml:space="preserve">regressors additional to either </w:t>
      </w:r>
      <w:r>
        <w:rPr>
          <w:rFonts w:cs="Arial"/>
          <w:i/>
          <w:sz w:val="16"/>
          <w:szCs w:val="16"/>
        </w:rPr>
        <w:t xml:space="preserve">SD </w:t>
      </w:r>
      <w:r w:rsidRPr="005076AA">
        <w:rPr>
          <w:rFonts w:cs="Arial"/>
          <w:i/>
          <w:sz w:val="16"/>
          <w:szCs w:val="16"/>
        </w:rPr>
        <w:t>or Max &amp; Min.</w:t>
      </w:r>
      <w:r w:rsidRPr="00CF2E7A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Positive values indicate the regression model with SD performs better than that with Max &amp; Min. Values depend on the number of completed trials, which differed across conditions. </w:t>
      </w:r>
      <w:r w:rsidRPr="005076AA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Regardless of w</w:t>
      </w:r>
      <w:r w:rsidRPr="002D23C7">
        <w:rPr>
          <w:rFonts w:cs="Arial"/>
          <w:i/>
          <w:sz w:val="16"/>
          <w:szCs w:val="16"/>
        </w:rPr>
        <w:t>hether first and last evidence</w:t>
      </w:r>
      <w:r>
        <w:rPr>
          <w:rFonts w:cs="Arial"/>
          <w:i/>
          <w:sz w:val="16"/>
          <w:szCs w:val="16"/>
        </w:rPr>
        <w:t xml:space="preserve"> sample regressors</w:t>
      </w:r>
      <w:r w:rsidRPr="002D23C7">
        <w:rPr>
          <w:rFonts w:cs="Arial"/>
          <w:i/>
          <w:sz w:val="16"/>
          <w:szCs w:val="16"/>
        </w:rPr>
        <w:t xml:space="preserve"> are included, the models with standard deviation of evidence ha</w:t>
      </w:r>
      <w:r>
        <w:rPr>
          <w:rFonts w:cs="Arial"/>
          <w:i/>
          <w:sz w:val="16"/>
          <w:szCs w:val="16"/>
        </w:rPr>
        <w:t>ve</w:t>
      </w:r>
      <w:r w:rsidRPr="002D23C7">
        <w:rPr>
          <w:rFonts w:cs="Arial"/>
          <w:i/>
          <w:sz w:val="16"/>
          <w:szCs w:val="16"/>
        </w:rPr>
        <w:t xml:space="preserve"> higher log-likelihoods than the model</w:t>
      </w:r>
      <w:r>
        <w:rPr>
          <w:rFonts w:cs="Arial"/>
          <w:i/>
          <w:sz w:val="16"/>
          <w:szCs w:val="16"/>
        </w:rPr>
        <w:t>s</w:t>
      </w:r>
      <w:r w:rsidRPr="002D23C7">
        <w:rPr>
          <w:rFonts w:cs="Arial"/>
          <w:i/>
          <w:sz w:val="16"/>
          <w:szCs w:val="16"/>
        </w:rPr>
        <w:t xml:space="preserve"> with maximum and minimum evidence</w:t>
      </w:r>
      <w:r>
        <w:rPr>
          <w:rFonts w:cs="Arial"/>
          <w:i/>
          <w:sz w:val="16"/>
          <w:szCs w:val="16"/>
        </w:rPr>
        <w:t xml:space="preserve"> samples</w:t>
      </w:r>
      <w:r w:rsidRPr="002D23C7">
        <w:rPr>
          <w:rFonts w:cs="Arial"/>
          <w:i/>
          <w:sz w:val="16"/>
          <w:szCs w:val="16"/>
        </w:rPr>
        <w:t>, indicating a better explanation of the data by standard deviation than by maximum and minimum evidence</w:t>
      </w:r>
      <w:r>
        <w:rPr>
          <w:rFonts w:cs="Arial"/>
          <w:i/>
          <w:sz w:val="16"/>
          <w:szCs w:val="16"/>
        </w:rPr>
        <w:t xml:space="preserve"> samples</w:t>
      </w:r>
      <w:r w:rsidRPr="002D23C7">
        <w:rPr>
          <w:rFonts w:cs="Arial"/>
          <w:i/>
          <w:sz w:val="16"/>
          <w:szCs w:val="16"/>
        </w:rPr>
        <w:t>.</w:t>
      </w:r>
      <w:r>
        <w:rPr>
          <w:rFonts w:cs="Arial"/>
          <w:i/>
          <w:sz w:val="16"/>
          <w:szCs w:val="16"/>
        </w:rPr>
        <w:t xml:space="preserve"> In particular, under ketamine injection, monkeys did not switch their strategy to primarily use maximum and minimum evidence samples (over standard deviation of evidence) to guide their choice.</w:t>
      </w:r>
      <w:r w:rsidRPr="002D23C7" w:rsidDel="009809F1">
        <w:rPr>
          <w:rFonts w:cs="Arial"/>
          <w:i/>
          <w:sz w:val="16"/>
          <w:szCs w:val="16"/>
        </w:rPr>
        <w:t xml:space="preserve"> </w:t>
      </w:r>
    </w:p>
    <w:sectPr w:rsidR="00DC4CD0" w:rsidRPr="00C244B0" w:rsidSect="00364089">
      <w:footerReference w:type="even" r:id="rId4"/>
      <w:footerReference w:type="default" r:id="rId5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60651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6B058E" w14:textId="77777777" w:rsidR="00423E46" w:rsidRDefault="00C244B0" w:rsidP="009E19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C0E3AB" w14:textId="77777777" w:rsidR="00423E46" w:rsidRDefault="00C244B0" w:rsidP="00E20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83531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0E0FF" w14:textId="77777777" w:rsidR="00423E46" w:rsidRDefault="00C244B0" w:rsidP="009E19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7467CA" w14:textId="77777777" w:rsidR="00423E46" w:rsidRDefault="00C244B0" w:rsidP="00E2048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0"/>
    <w:rsid w:val="000A18D6"/>
    <w:rsid w:val="000C3DC8"/>
    <w:rsid w:val="002057AE"/>
    <w:rsid w:val="00390B5F"/>
    <w:rsid w:val="003F255D"/>
    <w:rsid w:val="006A65FF"/>
    <w:rsid w:val="00AA5242"/>
    <w:rsid w:val="00AA7293"/>
    <w:rsid w:val="00B64F9C"/>
    <w:rsid w:val="00BA0461"/>
    <w:rsid w:val="00C244B0"/>
    <w:rsid w:val="00DC4CD0"/>
    <w:rsid w:val="00E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82C90"/>
  <w14:defaultImageDpi w14:val="32767"/>
  <w15:chartTrackingRefBased/>
  <w15:docId w15:val="{D6702B08-4F25-E44B-8FD7-8BA65C85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44B0"/>
    <w:pPr>
      <w:spacing w:after="160" w:line="259" w:lineRule="auto"/>
    </w:pPr>
    <w:rPr>
      <w:rFonts w:ascii="Arial" w:eastAsia="PMingLiU" w:hAnsi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4B0"/>
    <w:rPr>
      <w:rFonts w:ascii="Arial" w:eastAsia="PMingLiU" w:hAnsi="Arial"/>
      <w:sz w:val="20"/>
      <w:szCs w:val="22"/>
    </w:rPr>
  </w:style>
  <w:style w:type="table" w:styleId="TableGrid">
    <w:name w:val="Table Grid"/>
    <w:basedOn w:val="TableNormal"/>
    <w:uiPriority w:val="39"/>
    <w:rsid w:val="00C244B0"/>
    <w:rPr>
      <w:rFonts w:eastAsia="PMingLiU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244B0"/>
  </w:style>
  <w:style w:type="character" w:styleId="LineNumber">
    <w:name w:val="line number"/>
    <w:basedOn w:val="DefaultParagraphFont"/>
    <w:uiPriority w:val="99"/>
    <w:semiHidden/>
    <w:unhideWhenUsed/>
    <w:rsid w:val="00C2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Sean</dc:creator>
  <cp:keywords/>
  <dc:description/>
  <cp:lastModifiedBy>Cavanagh, Sean</cp:lastModifiedBy>
  <cp:revision>1</cp:revision>
  <dcterms:created xsi:type="dcterms:W3CDTF">2020-03-30T17:02:00Z</dcterms:created>
  <dcterms:modified xsi:type="dcterms:W3CDTF">2020-03-30T17:02:00Z</dcterms:modified>
</cp:coreProperties>
</file>