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FF902" w14:textId="77777777" w:rsidR="00BA5BB7" w:rsidRDefault="00BA5BB7" w:rsidP="00550F13">
      <w:pPr>
        <w:rPr>
          <w:rFonts w:asciiTheme="minorHAnsi" w:hAnsiTheme="minorHAnsi"/>
          <w:b/>
          <w:bCs/>
          <w:i/>
          <w:sz w:val="28"/>
          <w:szCs w:val="28"/>
        </w:rPr>
      </w:pPr>
    </w:p>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28FBB78D" w14:textId="77777777" w:rsidR="008C73C0" w:rsidRPr="00FF5ED7" w:rsidRDefault="008C73C0" w:rsidP="00550F13">
      <w:pPr>
        <w:rPr>
          <w:rFonts w:asciiTheme="minorHAnsi" w:hAnsiTheme="minorHAnsi"/>
          <w:bCs/>
          <w:sz w:val="16"/>
          <w:szCs w:val="16"/>
        </w:rPr>
      </w:pPr>
    </w:p>
    <w:p w14:paraId="5BBD540B" w14:textId="2D517FFB" w:rsidR="00AF5736" w:rsidRPr="00FF5ED7" w:rsidRDefault="00D93937" w:rsidP="00AF5736">
      <w:pPr>
        <w:rPr>
          <w:rFonts w:asciiTheme="minorHAnsi" w:hAnsiTheme="minorHAnsi"/>
          <w:bCs/>
        </w:rPr>
      </w:pPr>
      <w:r w:rsidRPr="00FF5ED7">
        <w:rPr>
          <w:rFonts w:asciiTheme="minorHAnsi" w:hAnsiTheme="minorHAnsi"/>
          <w:bCs/>
        </w:rPr>
        <w:t xml:space="preserve">We encourage authors to provide detailed information </w:t>
      </w:r>
      <w:r w:rsidRPr="00FF5ED7">
        <w:rPr>
          <w:rFonts w:asciiTheme="minorHAnsi" w:hAnsiTheme="minorHAnsi"/>
          <w:bCs/>
          <w:i/>
        </w:rPr>
        <w:t>within their submission</w:t>
      </w:r>
      <w:r w:rsidRPr="00FF5ED7">
        <w:rPr>
          <w:rFonts w:asciiTheme="minorHAnsi" w:hAnsiTheme="minorHAnsi"/>
          <w:bCs/>
        </w:rPr>
        <w:t xml:space="preserve"> to facilitate the interpretation and replication of experiments. If you have any questions, please contact us:</w:t>
      </w:r>
      <w:r w:rsidRPr="00FF5ED7">
        <w:rPr>
          <w:rFonts w:asciiTheme="minorHAnsi" w:hAnsiTheme="minorHAnsi"/>
          <w:bCs/>
          <w:color w:val="FF0000"/>
        </w:rPr>
        <w:t xml:space="preserve"> </w:t>
      </w:r>
      <w:hyperlink r:id="rId8" w:history="1">
        <w:r w:rsidRPr="00FF5ED7">
          <w:rPr>
            <w:rStyle w:val="Hyperlink"/>
            <w:rFonts w:asciiTheme="minorHAnsi" w:hAnsiTheme="minorHAnsi"/>
            <w:bCs/>
          </w:rPr>
          <w:t>editorial@elifesciences.org</w:t>
        </w:r>
      </w:hyperlink>
      <w:r w:rsidRPr="00FF5ED7">
        <w:rPr>
          <w:rFonts w:asciiTheme="minorHAnsi" w:hAnsiTheme="minorHAnsi"/>
          <w:bCs/>
        </w:rPr>
        <w:t>.</w:t>
      </w:r>
    </w:p>
    <w:p w14:paraId="094E1034" w14:textId="77777777" w:rsidR="00C1184B" w:rsidRDefault="00C1184B" w:rsidP="00AF5736">
      <w:pPr>
        <w:rPr>
          <w:rFonts w:asciiTheme="minorHAnsi" w:hAnsiTheme="minorHAnsi"/>
          <w:b/>
          <w:bCs/>
          <w:color w:val="3366FF"/>
        </w:rPr>
      </w:pPr>
    </w:p>
    <w:p w14:paraId="4F108875" w14:textId="77777777" w:rsidR="00BA5BB7" w:rsidRPr="00FF5ED7" w:rsidRDefault="00BA5BB7" w:rsidP="00AF5736">
      <w:pPr>
        <w:rPr>
          <w:rFonts w:asciiTheme="minorHAnsi" w:hAnsiTheme="minorHAnsi"/>
          <w:b/>
          <w:bCs/>
          <w:color w:val="3366FF"/>
        </w:rPr>
      </w:pPr>
    </w:p>
    <w:p w14:paraId="12D04514" w14:textId="77777777" w:rsidR="00AF5736" w:rsidRPr="00FF5ED7" w:rsidRDefault="00AF5736" w:rsidP="00FF5ED7">
      <w:pPr>
        <w:rPr>
          <w:rFonts w:asciiTheme="minorHAnsi" w:hAnsiTheme="minorHAnsi"/>
        </w:rPr>
      </w:pPr>
      <w:r w:rsidRPr="00FF5ED7">
        <w:rPr>
          <w:rFonts w:asciiTheme="minorHAnsi" w:hAnsiTheme="minorHAnsi"/>
          <w:b/>
          <w:bCs/>
        </w:rPr>
        <w:t>Sample-size estimation</w:t>
      </w:r>
    </w:p>
    <w:p w14:paraId="318427B9" w14:textId="284DAC72" w:rsidR="00877644" w:rsidRPr="00877644" w:rsidRDefault="00877644" w:rsidP="00877644">
      <w:pPr>
        <w:pStyle w:val="ListParagraph"/>
        <w:numPr>
          <w:ilvl w:val="0"/>
          <w:numId w:val="4"/>
        </w:numPr>
        <w:rPr>
          <w:rFonts w:asciiTheme="minorHAnsi" w:hAnsiTheme="minorHAnsi"/>
        </w:rPr>
      </w:pPr>
      <w:r>
        <w:rPr>
          <w:rFonts w:asciiTheme="minorHAnsi" w:hAnsiTheme="minorHAnsi"/>
        </w:rPr>
        <w:t>Y</w:t>
      </w:r>
      <w:r w:rsidR="00AF5736" w:rsidRPr="00877644">
        <w:rPr>
          <w:rFonts w:asciiTheme="minorHAnsi" w:hAnsiTheme="minorHAnsi"/>
        </w:rPr>
        <w:t xml:space="preserve">ou </w:t>
      </w:r>
      <w:r>
        <w:rPr>
          <w:rFonts w:asciiTheme="minorHAnsi" w:hAnsiTheme="minorHAnsi"/>
        </w:rPr>
        <w:t>should state</w:t>
      </w:r>
      <w:r w:rsidR="00AF5736" w:rsidRPr="00877644">
        <w:rPr>
          <w:rFonts w:asciiTheme="minorHAnsi" w:hAnsiTheme="minorHAnsi"/>
        </w:rPr>
        <w:t xml:space="preserve"> whether an appropriate sample size was computed when the study was being designed </w:t>
      </w:r>
    </w:p>
    <w:p w14:paraId="5AF6CDDB" w14:textId="27D431D0" w:rsidR="00AF5736" w:rsidRPr="00877644" w:rsidRDefault="00877644" w:rsidP="00877644">
      <w:pPr>
        <w:pStyle w:val="ListParagraph"/>
        <w:numPr>
          <w:ilvl w:val="0"/>
          <w:numId w:val="4"/>
        </w:numPr>
        <w:rPr>
          <w:rFonts w:asciiTheme="minorHAnsi" w:hAnsiTheme="minorHAnsi"/>
        </w:rPr>
      </w:pPr>
      <w:r>
        <w:rPr>
          <w:rFonts w:asciiTheme="minorHAnsi" w:hAnsiTheme="minorHAnsi"/>
        </w:rPr>
        <w:t>You should</w:t>
      </w:r>
      <w:r w:rsidR="00AF5736" w:rsidRPr="00877644">
        <w:rPr>
          <w:rFonts w:asciiTheme="minorHAnsi" w:hAnsiTheme="minorHAnsi"/>
        </w:rPr>
        <w:t xml:space="preserve"> </w:t>
      </w:r>
      <w:r>
        <w:rPr>
          <w:rFonts w:asciiTheme="minorHAnsi" w:hAnsiTheme="minorHAnsi"/>
        </w:rPr>
        <w:t>state</w:t>
      </w:r>
      <w:r w:rsidR="00AF5736" w:rsidRPr="00877644">
        <w:rPr>
          <w:rFonts w:asciiTheme="minorHAnsi" w:hAnsiTheme="minorHAnsi"/>
        </w:rPr>
        <w:t xml:space="preserve"> the sta</w:t>
      </w:r>
      <w:r>
        <w:rPr>
          <w:rFonts w:asciiTheme="minorHAnsi" w:hAnsiTheme="minorHAnsi"/>
        </w:rPr>
        <w:t xml:space="preserve">tistical method of </w:t>
      </w:r>
      <w:r w:rsidR="009205E9">
        <w:rPr>
          <w:rFonts w:asciiTheme="minorHAnsi" w:hAnsiTheme="minorHAnsi"/>
        </w:rPr>
        <w:t xml:space="preserve">sample size </w:t>
      </w:r>
      <w:r>
        <w:rPr>
          <w:rFonts w:asciiTheme="minorHAnsi" w:hAnsiTheme="minorHAnsi"/>
        </w:rPr>
        <w:t>computation</w:t>
      </w:r>
      <w:r w:rsidR="009205E9">
        <w:rPr>
          <w:rFonts w:asciiTheme="minorHAnsi" w:hAnsiTheme="minorHAnsi"/>
        </w:rPr>
        <w:t xml:space="preserve"> and any required assumptions</w:t>
      </w:r>
    </w:p>
    <w:p w14:paraId="501E86C6" w14:textId="304E09C5" w:rsidR="00877644" w:rsidRPr="00877644" w:rsidRDefault="00AF5736" w:rsidP="00877644">
      <w:pPr>
        <w:pStyle w:val="ListParagraph"/>
        <w:numPr>
          <w:ilvl w:val="0"/>
          <w:numId w:val="4"/>
        </w:numPr>
        <w:rPr>
          <w:rFonts w:asciiTheme="minorHAnsi" w:hAnsiTheme="minorHAnsi"/>
          <w:lang w:val="en-GB"/>
        </w:rPr>
      </w:pPr>
      <w:r w:rsidRPr="00877644">
        <w:rPr>
          <w:rFonts w:asciiTheme="minorHAnsi" w:hAnsiTheme="minorHAnsi"/>
        </w:rPr>
        <w:t>If no</w:t>
      </w:r>
      <w:r w:rsidR="00B57E8A" w:rsidRPr="00877644">
        <w:rPr>
          <w:rFonts w:asciiTheme="minorHAnsi" w:hAnsiTheme="minorHAnsi"/>
        </w:rPr>
        <w:t xml:space="preserve"> explicit</w:t>
      </w:r>
      <w:r w:rsidRPr="00877644">
        <w:rPr>
          <w:rFonts w:asciiTheme="minorHAnsi" w:hAnsiTheme="minorHAnsi"/>
        </w:rPr>
        <w:t xml:space="preserve"> power analysis was used, you </w:t>
      </w:r>
      <w:r w:rsidR="00877644">
        <w:rPr>
          <w:rFonts w:asciiTheme="minorHAnsi" w:hAnsiTheme="minorHAnsi"/>
        </w:rPr>
        <w:t xml:space="preserve">should describe how you </w:t>
      </w:r>
      <w:r w:rsidR="00FE4F10" w:rsidRPr="00877644">
        <w:rPr>
          <w:rFonts w:asciiTheme="minorHAnsi" w:hAnsiTheme="minorHAnsi"/>
        </w:rPr>
        <w:t>decide</w:t>
      </w:r>
      <w:r w:rsidR="00877644">
        <w:rPr>
          <w:rFonts w:asciiTheme="minorHAnsi" w:hAnsiTheme="minorHAnsi"/>
        </w:rPr>
        <w:t>d</w:t>
      </w:r>
      <w:r w:rsidR="00FE4F10" w:rsidRPr="00877644">
        <w:rPr>
          <w:rFonts w:asciiTheme="minorHAnsi" w:hAnsiTheme="minorHAnsi"/>
        </w:rPr>
        <w:t xml:space="preserve"> </w:t>
      </w:r>
      <w:r w:rsidR="00B57E8A" w:rsidRPr="00877644">
        <w:rPr>
          <w:rFonts w:asciiTheme="minorHAnsi" w:hAnsiTheme="minorHAnsi"/>
        </w:rPr>
        <w:t xml:space="preserve">what </w:t>
      </w:r>
      <w:r w:rsidRPr="00877644">
        <w:rPr>
          <w:rFonts w:asciiTheme="minorHAnsi" w:hAnsiTheme="minorHAnsi"/>
        </w:rPr>
        <w:t xml:space="preserve">sample </w:t>
      </w:r>
      <w:r w:rsidR="00FE4F10" w:rsidRPr="00877644">
        <w:rPr>
          <w:rFonts w:asciiTheme="minorHAnsi" w:hAnsiTheme="minorHAnsi"/>
        </w:rPr>
        <w:t xml:space="preserve">(replicate) </w:t>
      </w:r>
      <w:r w:rsidRPr="00877644">
        <w:rPr>
          <w:rFonts w:asciiTheme="minorHAnsi" w:hAnsiTheme="minorHAnsi"/>
        </w:rPr>
        <w:t>size</w:t>
      </w:r>
      <w:r w:rsidR="00FE4F10" w:rsidRPr="00877644">
        <w:rPr>
          <w:rFonts w:asciiTheme="minorHAnsi" w:hAnsiTheme="minorHAnsi"/>
        </w:rPr>
        <w:t xml:space="preserve"> (number) to use</w:t>
      </w:r>
    </w:p>
    <w:p w14:paraId="3456DD34" w14:textId="77777777" w:rsidR="00877644" w:rsidRPr="00877644" w:rsidRDefault="00877644" w:rsidP="00FF5ED7">
      <w:pPr>
        <w:rPr>
          <w:rFonts w:asciiTheme="minorHAnsi" w:hAnsiTheme="minorHAnsi"/>
          <w:sz w:val="16"/>
          <w:szCs w:val="16"/>
          <w:lang w:val="en-GB"/>
        </w:rPr>
      </w:pPr>
    </w:p>
    <w:p w14:paraId="71461225" w14:textId="401CFE5D" w:rsidR="00877644" w:rsidRPr="00125190" w:rsidRDefault="00877644" w:rsidP="00877644">
      <w:pPr>
        <w:rPr>
          <w:rFonts w:asciiTheme="minorHAnsi" w:hAnsiTheme="minorHAnsi"/>
          <w:lang w:val="en-GB"/>
        </w:rPr>
      </w:pPr>
      <w:r w:rsidRPr="00125190">
        <w:rPr>
          <w:rFonts w:asciiTheme="minorHAnsi" w:hAnsiTheme="minorHAnsi"/>
          <w:lang w:val="en-GB"/>
        </w:rPr>
        <w:t xml:space="preserve">Please </w:t>
      </w:r>
      <w:r>
        <w:rPr>
          <w:rFonts w:asciiTheme="minorHAnsi" w:hAnsiTheme="minorHAnsi"/>
          <w:lang w:val="en-GB"/>
        </w:rPr>
        <w:t>outline</w:t>
      </w:r>
      <w:r w:rsidRPr="00125190">
        <w:rPr>
          <w:rFonts w:asciiTheme="minorHAnsi" w:hAnsiTheme="minorHAnsi"/>
          <w:lang w:val="en-GB"/>
        </w:rPr>
        <w:t xml:space="preserve"> where this information </w:t>
      </w:r>
      <w:r>
        <w:rPr>
          <w:rFonts w:asciiTheme="minorHAnsi" w:hAnsiTheme="minorHAnsi"/>
          <w:lang w:val="en-GB"/>
        </w:rPr>
        <w:t xml:space="preserve">can </w:t>
      </w:r>
      <w:r w:rsidRPr="00125190">
        <w:rPr>
          <w:rFonts w:asciiTheme="minorHAnsi" w:hAnsiTheme="minorHAnsi"/>
          <w:lang w:val="en-GB"/>
        </w:rPr>
        <w:t>be found within the submission (e.g., page number</w:t>
      </w:r>
      <w:r>
        <w:rPr>
          <w:rFonts w:asciiTheme="minorHAnsi" w:hAnsiTheme="minorHAnsi"/>
          <w:lang w:val="en-GB"/>
        </w:rPr>
        <w:t>s</w:t>
      </w:r>
      <w:r w:rsidRPr="00125190">
        <w:rPr>
          <w:rFonts w:asciiTheme="minorHAnsi" w:hAnsiTheme="minorHAnsi"/>
          <w:lang w:val="en-GB"/>
        </w:rPr>
        <w:t xml:space="preserve"> or figure legend</w:t>
      </w:r>
      <w:r>
        <w:rPr>
          <w:rFonts w:asciiTheme="minorHAnsi" w:hAnsiTheme="minorHAnsi"/>
          <w:lang w:val="en-GB"/>
        </w:rPr>
        <w:t>s</w:t>
      </w:r>
      <w:r w:rsidRPr="00125190">
        <w:rPr>
          <w:rFonts w:asciiTheme="minorHAnsi" w:hAnsiTheme="minorHAnsi"/>
          <w:lang w:val="en-GB"/>
        </w:rPr>
        <w:t>)</w:t>
      </w:r>
      <w:r>
        <w:rPr>
          <w:rFonts w:asciiTheme="minorHAnsi" w:hAnsiTheme="minorHAnsi"/>
          <w:lang w:val="en-GB"/>
        </w:rPr>
        <w:t>, or explain why this information doesn’t apply to your submission</w:t>
      </w:r>
      <w:r w:rsidRPr="00125190">
        <w:rPr>
          <w:rFonts w:asciiTheme="minorHAnsi" w:hAnsiTheme="minorHAnsi"/>
          <w:lang w:val="en-GB"/>
        </w:rPr>
        <w:t>:</w:t>
      </w:r>
    </w:p>
    <w:p w14:paraId="283305D7" w14:textId="158CF333" w:rsidR="00877644" w:rsidRPr="00125190" w:rsidRDefault="008A61F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A61F5">
        <w:rPr>
          <w:rFonts w:asciiTheme="minorHAnsi" w:hAnsiTheme="minorHAnsi"/>
        </w:rPr>
        <w:t xml:space="preserve">Current research is focused on deep sequencing of individual TCR alpha and beta repertoires after yellow fever vaccination, rather than measuring a single statistic for large groups of donors. The timepoints for blood samples collection were selected to capture immune repertoire status before the response (day 0), during the acute stage of </w:t>
      </w:r>
      <w:r w:rsidR="000419F3">
        <w:rPr>
          <w:rFonts w:asciiTheme="minorHAnsi" w:hAnsiTheme="minorHAnsi"/>
        </w:rPr>
        <w:t xml:space="preserve">the </w:t>
      </w:r>
      <w:r w:rsidRPr="008A61F5">
        <w:rPr>
          <w:rFonts w:asciiTheme="minorHAnsi" w:hAnsiTheme="minorHAnsi"/>
        </w:rPr>
        <w:t>response (days 5-21) and at memory stage (day 45) based on multiple previous studies [Miller et al. 2008, Akondy et al. 2009, Blom et. al 2013, Pogorelyy et al. 2018]. All sequence library information (cell source, library preparation method), as well as sample sizes (approximate number of cells, the total number of reads, number of unique molecular identifiers, and</w:t>
      </w:r>
      <w:r>
        <w:rPr>
          <w:rFonts w:asciiTheme="minorHAnsi" w:hAnsiTheme="minorHAnsi"/>
        </w:rPr>
        <w:t xml:space="preserve"> number of unique clonotypes), </w:t>
      </w:r>
      <w:r w:rsidRPr="008A61F5">
        <w:rPr>
          <w:rFonts w:asciiTheme="minorHAnsi" w:hAnsiTheme="minorHAnsi"/>
        </w:rPr>
        <w:t>are presented in</w:t>
      </w:r>
      <w:r w:rsidR="0071645C">
        <w:rPr>
          <w:rFonts w:asciiTheme="minorHAnsi" w:hAnsiTheme="minorHAnsi"/>
        </w:rPr>
        <w:t xml:space="preserve"> Figure 1 – source data 1</w:t>
      </w:r>
      <w:r w:rsidRPr="008A61F5">
        <w:rPr>
          <w:rFonts w:asciiTheme="minorHAnsi" w:hAnsiTheme="minorHAnsi"/>
        </w:rPr>
        <w:t>. The number of reads per library was chosen to be at least two times more than the number of unique RNA molecules, as it allows us to use advanced PCR error-correction techniques [Shugay et al. 2014].</w:t>
      </w:r>
    </w:p>
    <w:p w14:paraId="3C23403A" w14:textId="77777777" w:rsidR="00AD7A8F" w:rsidRDefault="00AD7A8F" w:rsidP="00FF5ED7">
      <w:pPr>
        <w:rPr>
          <w:rFonts w:asciiTheme="minorHAnsi" w:hAnsiTheme="minorHAnsi"/>
          <w:lang w:val="en-GB"/>
        </w:rPr>
      </w:pPr>
    </w:p>
    <w:p w14:paraId="0D16C89A" w14:textId="77777777" w:rsidR="00BA5BB7" w:rsidRDefault="00BA5BB7" w:rsidP="00FF5ED7">
      <w:pPr>
        <w:rPr>
          <w:rFonts w:asciiTheme="minorHAnsi" w:hAnsiTheme="minorHAnsi"/>
          <w:lang w:val="en-GB"/>
        </w:rPr>
      </w:pPr>
    </w:p>
    <w:p w14:paraId="6207056E" w14:textId="77777777" w:rsidR="00C1184B" w:rsidRPr="00FF5ED7" w:rsidRDefault="00C1184B" w:rsidP="00FF5ED7">
      <w:pPr>
        <w:rPr>
          <w:rFonts w:asciiTheme="minorHAnsi" w:hAnsiTheme="minorHAnsi"/>
        </w:rPr>
      </w:pPr>
      <w:r w:rsidRPr="00FF5ED7">
        <w:rPr>
          <w:rFonts w:asciiTheme="minorHAnsi" w:hAnsiTheme="minorHAnsi"/>
          <w:b/>
          <w:bCs/>
        </w:rPr>
        <w:t>Replicates</w:t>
      </w:r>
    </w:p>
    <w:p w14:paraId="5CED969F" w14:textId="462AE1E6" w:rsidR="00125190" w:rsidRPr="00125190" w:rsidRDefault="00B330BD" w:rsidP="00125190">
      <w:pPr>
        <w:pStyle w:val="ListParagraph"/>
        <w:numPr>
          <w:ilvl w:val="0"/>
          <w:numId w:val="2"/>
        </w:numPr>
        <w:rPr>
          <w:rFonts w:asciiTheme="minorHAnsi" w:hAnsiTheme="minorHAnsi"/>
        </w:rPr>
      </w:pPr>
      <w:r>
        <w:rPr>
          <w:rFonts w:asciiTheme="minorHAnsi" w:hAnsiTheme="minorHAnsi"/>
        </w:rPr>
        <w:t xml:space="preserve">You should </w:t>
      </w:r>
      <w:r w:rsidR="00C1184B" w:rsidRPr="00125190">
        <w:rPr>
          <w:rFonts w:asciiTheme="minorHAnsi" w:hAnsiTheme="minorHAnsi"/>
        </w:rPr>
        <w:t>report how often each experiment was performed</w:t>
      </w:r>
    </w:p>
    <w:p w14:paraId="7399E5AD" w14:textId="515D9DD6" w:rsidR="00125190" w:rsidRDefault="00B330BD" w:rsidP="00125190">
      <w:pPr>
        <w:pStyle w:val="ListParagraph"/>
        <w:numPr>
          <w:ilvl w:val="0"/>
          <w:numId w:val="2"/>
        </w:numPr>
        <w:rPr>
          <w:rFonts w:asciiTheme="minorHAnsi" w:hAnsiTheme="minorHAnsi"/>
        </w:rPr>
      </w:pPr>
      <w:r>
        <w:rPr>
          <w:rFonts w:asciiTheme="minorHAnsi" w:hAnsiTheme="minorHAnsi"/>
        </w:rPr>
        <w:t>You should include</w:t>
      </w:r>
      <w:r w:rsidR="00C1184B" w:rsidRPr="00125190">
        <w:rPr>
          <w:rFonts w:asciiTheme="minorHAnsi" w:hAnsiTheme="minorHAnsi"/>
        </w:rPr>
        <w:t xml:space="preserve"> </w:t>
      </w:r>
      <w:r>
        <w:rPr>
          <w:rFonts w:asciiTheme="minorHAnsi" w:hAnsiTheme="minorHAnsi"/>
        </w:rPr>
        <w:t>a</w:t>
      </w:r>
      <w:r w:rsidR="00FE4F10" w:rsidRPr="00125190">
        <w:rPr>
          <w:rFonts w:asciiTheme="minorHAnsi" w:hAnsiTheme="minorHAnsi"/>
        </w:rPr>
        <w:t xml:space="preserve"> definition of biological versus technical replicat</w:t>
      </w:r>
      <w:r w:rsidR="00CF4BBE" w:rsidRPr="00125190">
        <w:rPr>
          <w:rFonts w:asciiTheme="minorHAnsi" w:hAnsiTheme="minorHAnsi"/>
        </w:rPr>
        <w:t>ion</w:t>
      </w:r>
    </w:p>
    <w:p w14:paraId="6CF07DFF" w14:textId="289376EB" w:rsidR="00C52A77" w:rsidRPr="00125190" w:rsidRDefault="00C52A77" w:rsidP="00125190">
      <w:pPr>
        <w:pStyle w:val="ListParagraph"/>
        <w:numPr>
          <w:ilvl w:val="0"/>
          <w:numId w:val="2"/>
        </w:numPr>
        <w:rPr>
          <w:rFonts w:asciiTheme="minorHAnsi" w:hAnsiTheme="minorHAnsi"/>
        </w:rPr>
      </w:pPr>
      <w:r>
        <w:rPr>
          <w:rFonts w:asciiTheme="minorHAnsi" w:hAnsiTheme="minorHAnsi"/>
        </w:rPr>
        <w:t>T</w:t>
      </w:r>
      <w:r w:rsidRPr="00FF5ED7">
        <w:rPr>
          <w:rFonts w:asciiTheme="minorHAnsi" w:hAnsiTheme="minorHAnsi"/>
        </w:rPr>
        <w:t>he data obtained should be provided and sufficient information should be provided to indicate the number of independent biological and/or technical replicates</w:t>
      </w:r>
    </w:p>
    <w:p w14:paraId="329981A5" w14:textId="043977C7" w:rsidR="00C1184B" w:rsidRDefault="00B330BD" w:rsidP="00125190">
      <w:pPr>
        <w:pStyle w:val="ListParagraph"/>
        <w:numPr>
          <w:ilvl w:val="0"/>
          <w:numId w:val="2"/>
        </w:numPr>
        <w:rPr>
          <w:rFonts w:asciiTheme="minorHAnsi" w:hAnsiTheme="minorHAnsi"/>
        </w:rPr>
      </w:pPr>
      <w:r>
        <w:rPr>
          <w:rFonts w:asciiTheme="minorHAnsi" w:hAnsiTheme="minorHAnsi"/>
        </w:rPr>
        <w:t>If you</w:t>
      </w:r>
      <w:r w:rsidR="00767B26" w:rsidRPr="00125190">
        <w:rPr>
          <w:rFonts w:asciiTheme="minorHAnsi" w:hAnsiTheme="minorHAnsi"/>
        </w:rPr>
        <w:t xml:space="preserve"> encountered any outliers</w:t>
      </w:r>
      <w:r>
        <w:rPr>
          <w:rFonts w:asciiTheme="minorHAnsi" w:hAnsiTheme="minorHAnsi"/>
        </w:rPr>
        <w:t xml:space="preserve">, you should describe </w:t>
      </w:r>
      <w:r w:rsidR="00767B26" w:rsidRPr="00125190">
        <w:rPr>
          <w:rFonts w:asciiTheme="minorHAnsi" w:hAnsiTheme="minorHAnsi"/>
        </w:rPr>
        <w:t xml:space="preserve">how </w:t>
      </w:r>
      <w:r>
        <w:rPr>
          <w:rFonts w:asciiTheme="minorHAnsi" w:hAnsiTheme="minorHAnsi"/>
        </w:rPr>
        <w:t xml:space="preserve">these </w:t>
      </w:r>
      <w:r w:rsidR="00767B26" w:rsidRPr="00125190">
        <w:rPr>
          <w:rFonts w:asciiTheme="minorHAnsi" w:hAnsiTheme="minorHAnsi"/>
        </w:rPr>
        <w:t xml:space="preserve">were </w:t>
      </w:r>
      <w:r>
        <w:rPr>
          <w:rFonts w:asciiTheme="minorHAnsi" w:hAnsiTheme="minorHAnsi"/>
        </w:rPr>
        <w:t>handled</w:t>
      </w:r>
    </w:p>
    <w:p w14:paraId="31F578D8" w14:textId="2F0F7573" w:rsidR="006E6B2A" w:rsidRDefault="006E6B2A" w:rsidP="00125190">
      <w:pPr>
        <w:pStyle w:val="ListParagraph"/>
        <w:numPr>
          <w:ilvl w:val="0"/>
          <w:numId w:val="2"/>
        </w:numPr>
        <w:rPr>
          <w:rFonts w:asciiTheme="minorHAnsi" w:hAnsiTheme="minorHAnsi"/>
        </w:rPr>
      </w:pPr>
      <w:r>
        <w:rPr>
          <w:rFonts w:asciiTheme="minorHAnsi" w:hAnsiTheme="minorHAnsi"/>
        </w:rPr>
        <w:t>Criteria for exclusion/inclusion of data should be clearly stated</w:t>
      </w:r>
    </w:p>
    <w:p w14:paraId="07B9827A" w14:textId="0323BD03" w:rsidR="002A0ED1" w:rsidRPr="00125190" w:rsidRDefault="002A0ED1" w:rsidP="00125190">
      <w:pPr>
        <w:pStyle w:val="ListParagraph"/>
        <w:numPr>
          <w:ilvl w:val="0"/>
          <w:numId w:val="2"/>
        </w:numPr>
        <w:rPr>
          <w:rFonts w:asciiTheme="minorHAnsi" w:hAnsiTheme="minorHAnsi"/>
        </w:rPr>
      </w:pPr>
      <w:r>
        <w:rPr>
          <w:rFonts w:asciiTheme="minorHAnsi" w:hAnsiTheme="minorHAnsi"/>
        </w:rPr>
        <w:t>High-throughput sequence data</w:t>
      </w:r>
      <w:r w:rsidR="00BA5BB7">
        <w:rPr>
          <w:rFonts w:asciiTheme="minorHAnsi" w:hAnsiTheme="minorHAnsi"/>
        </w:rPr>
        <w:t xml:space="preserve"> should be</w:t>
      </w:r>
      <w:r>
        <w:rPr>
          <w:rFonts w:asciiTheme="minorHAnsi" w:hAnsiTheme="minorHAnsi"/>
        </w:rPr>
        <w:t xml:space="preserve"> upload</w:t>
      </w:r>
      <w:r w:rsidR="00BA5BB7">
        <w:rPr>
          <w:rFonts w:asciiTheme="minorHAnsi" w:hAnsiTheme="minorHAnsi"/>
        </w:rPr>
        <w:t>ed</w:t>
      </w:r>
      <w:r>
        <w:rPr>
          <w:rFonts w:asciiTheme="minorHAnsi" w:hAnsiTheme="minorHAnsi"/>
        </w:rPr>
        <w:t xml:space="preserve"> before submission, </w:t>
      </w:r>
      <w:r w:rsidR="00BA5BB7">
        <w:rPr>
          <w:rFonts w:asciiTheme="minorHAnsi" w:hAnsiTheme="minorHAnsi"/>
        </w:rPr>
        <w:t>with a private</w:t>
      </w:r>
      <w:r>
        <w:rPr>
          <w:rFonts w:asciiTheme="minorHAnsi" w:hAnsiTheme="minorHAnsi"/>
        </w:rPr>
        <w:t xml:space="preserve"> link </w:t>
      </w:r>
      <w:r w:rsidR="00BA5BB7">
        <w:rPr>
          <w:rFonts w:asciiTheme="minorHAnsi" w:hAnsiTheme="minorHAnsi"/>
        </w:rPr>
        <w:t xml:space="preserve">for </w:t>
      </w:r>
      <w:r>
        <w:rPr>
          <w:rFonts w:asciiTheme="minorHAnsi" w:hAnsiTheme="minorHAnsi"/>
        </w:rPr>
        <w:t>reviewer</w:t>
      </w:r>
      <w:r w:rsidR="00BA5BB7">
        <w:rPr>
          <w:rFonts w:asciiTheme="minorHAnsi" w:hAnsiTheme="minorHAnsi"/>
        </w:rPr>
        <w:t>s provided</w:t>
      </w:r>
      <w:r>
        <w:rPr>
          <w:rFonts w:asciiTheme="minorHAnsi" w:hAnsiTheme="minorHAnsi"/>
        </w:rPr>
        <w:t xml:space="preserve"> (</w:t>
      </w:r>
      <w:r w:rsidR="00BA5BB7">
        <w:rPr>
          <w:rFonts w:asciiTheme="minorHAnsi" w:hAnsiTheme="minorHAnsi"/>
        </w:rPr>
        <w:t>these are available from both GEO and ArrayExpress</w:t>
      </w:r>
      <w:r>
        <w:rPr>
          <w:rFonts w:asciiTheme="minorHAnsi" w:hAnsiTheme="minorHAnsi"/>
        </w:rPr>
        <w:t>)</w:t>
      </w:r>
    </w:p>
    <w:p w14:paraId="309C27EB" w14:textId="77777777" w:rsidR="00C1184B" w:rsidRPr="00B330BD" w:rsidRDefault="00C1184B" w:rsidP="00C1184B">
      <w:pPr>
        <w:rPr>
          <w:rFonts w:asciiTheme="minorHAnsi" w:hAnsiTheme="minorHAnsi"/>
          <w:sz w:val="16"/>
          <w:szCs w:val="16"/>
        </w:rPr>
      </w:pPr>
    </w:p>
    <w:p w14:paraId="617C492D" w14:textId="2BB4D92E" w:rsidR="00B330BD" w:rsidRPr="00125190" w:rsidRDefault="00B330BD" w:rsidP="00B330BD">
      <w:pPr>
        <w:rPr>
          <w:rFonts w:asciiTheme="minorHAnsi" w:hAnsiTheme="minorHAnsi"/>
          <w:lang w:val="en-GB"/>
        </w:rPr>
      </w:pPr>
      <w:r w:rsidRPr="00125190">
        <w:rPr>
          <w:rFonts w:asciiTheme="minorHAnsi" w:hAnsiTheme="minorHAnsi"/>
          <w:lang w:val="en-GB"/>
        </w:rPr>
        <w:t xml:space="preserve">Please </w:t>
      </w:r>
      <w:r w:rsidR="00877644">
        <w:rPr>
          <w:rFonts w:asciiTheme="minorHAnsi" w:hAnsiTheme="minorHAnsi"/>
          <w:lang w:val="en-GB"/>
        </w:rPr>
        <w:t>outline</w:t>
      </w:r>
      <w:r w:rsidRPr="00125190">
        <w:rPr>
          <w:rFonts w:asciiTheme="minorHAnsi" w:hAnsiTheme="minorHAnsi"/>
          <w:lang w:val="en-GB"/>
        </w:rPr>
        <w:t xml:space="preserve"> where this information </w:t>
      </w:r>
      <w:r w:rsidR="00877644">
        <w:rPr>
          <w:rFonts w:asciiTheme="minorHAnsi" w:hAnsiTheme="minorHAnsi"/>
          <w:lang w:val="en-GB"/>
        </w:rPr>
        <w:t xml:space="preserve">can </w:t>
      </w:r>
      <w:r w:rsidRPr="00125190">
        <w:rPr>
          <w:rFonts w:asciiTheme="minorHAnsi" w:hAnsiTheme="minorHAnsi"/>
          <w:lang w:val="en-GB"/>
        </w:rPr>
        <w:t>be found within the submission (e.g., page number</w:t>
      </w:r>
      <w:r w:rsidR="00877644">
        <w:rPr>
          <w:rFonts w:asciiTheme="minorHAnsi" w:hAnsiTheme="minorHAnsi"/>
          <w:lang w:val="en-GB"/>
        </w:rPr>
        <w:t>s</w:t>
      </w:r>
      <w:r w:rsidRPr="00125190">
        <w:rPr>
          <w:rFonts w:asciiTheme="minorHAnsi" w:hAnsiTheme="minorHAnsi"/>
          <w:lang w:val="en-GB"/>
        </w:rPr>
        <w:t xml:space="preserve"> or figure legend</w:t>
      </w:r>
      <w:r w:rsidR="00877644">
        <w:rPr>
          <w:rFonts w:asciiTheme="minorHAnsi" w:hAnsiTheme="minorHAnsi"/>
          <w:lang w:val="en-GB"/>
        </w:rPr>
        <w:t>s</w:t>
      </w:r>
      <w:r w:rsidRPr="00125190">
        <w:rPr>
          <w:rFonts w:asciiTheme="minorHAnsi" w:hAnsiTheme="minorHAnsi"/>
          <w:lang w:val="en-GB"/>
        </w:rPr>
        <w:t>)</w:t>
      </w:r>
      <w:r>
        <w:rPr>
          <w:rFonts w:asciiTheme="minorHAnsi" w:hAnsiTheme="minorHAnsi"/>
          <w:lang w:val="en-GB"/>
        </w:rPr>
        <w:t>, or explain why this information doesn’t apply to your submission</w:t>
      </w:r>
      <w:r w:rsidRPr="00125190">
        <w:rPr>
          <w:rFonts w:asciiTheme="minorHAnsi" w:hAnsiTheme="minorHAnsi"/>
          <w:lang w:val="en-GB"/>
        </w:rPr>
        <w:t>:</w:t>
      </w:r>
    </w:p>
    <w:p w14:paraId="78102952" w14:textId="1F083CDF" w:rsidR="00B330BD" w:rsidRDefault="0032642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326428">
        <w:rPr>
          <w:rFonts w:asciiTheme="minorHAnsi" w:hAnsiTheme="minorHAnsi"/>
          <w:lang w:val="en-GB"/>
        </w:rPr>
        <w:t>For the bulk PBMC samples on all timepoints after yellow fever vaccination, we used two biological replicates (</w:t>
      </w:r>
      <w:r w:rsidR="008A21D3">
        <w:rPr>
          <w:rFonts w:asciiTheme="minorHAnsi" w:hAnsiTheme="minorHAnsi"/>
          <w:lang w:val="en-GB"/>
        </w:rPr>
        <w:t>Figure 1-</w:t>
      </w:r>
      <w:r w:rsidR="0071645C">
        <w:rPr>
          <w:rFonts w:asciiTheme="minorHAnsi" w:hAnsiTheme="minorHAnsi"/>
          <w:lang w:val="en-GB"/>
        </w:rPr>
        <w:t>source data 1</w:t>
      </w:r>
      <w:r w:rsidRPr="00326428">
        <w:rPr>
          <w:rFonts w:asciiTheme="minorHAnsi" w:hAnsiTheme="minorHAnsi"/>
          <w:lang w:val="en-GB"/>
        </w:rPr>
        <w:t xml:space="preserve">). For this, we collected two portions of blood and proceed through all library preparation steps (PBMC isolation, cDNA synthesis, and PCR amplification) independently. These biological replicates were used for noise estimation during YF-responding clones’ identification with edgeR, as described in detail in the Methods section. All other sequencing experiments were performed once (no technical replicates). The list of all samples can be found in </w:t>
      </w:r>
      <w:r w:rsidR="0071645C">
        <w:rPr>
          <w:rFonts w:asciiTheme="minorHAnsi" w:hAnsiTheme="minorHAnsi"/>
          <w:lang w:val="en-GB"/>
        </w:rPr>
        <w:t>Figure 1 – source data 1</w:t>
      </w:r>
      <w:r w:rsidRPr="00326428">
        <w:rPr>
          <w:rFonts w:asciiTheme="minorHAnsi" w:hAnsiTheme="minorHAnsi"/>
          <w:lang w:val="en-GB"/>
        </w:rPr>
        <w:t>. We did not exclude any datasets from the analysis. Raw data is in the Short Read Archive under accession number PRJNA577794.</w:t>
      </w:r>
    </w:p>
    <w:p w14:paraId="5BE71D82" w14:textId="49A5CF2A" w:rsidR="00945C3F" w:rsidRDefault="00945C3F" w:rsidP="00945C3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741A5">
        <w:rPr>
          <w:rFonts w:asciiTheme="minorHAnsi" w:hAnsiTheme="minorHAnsi"/>
        </w:rPr>
        <w:t>Raw TCR sequencing data were analyzed with MIGEC and MIXCR software, as desc</w:t>
      </w:r>
      <w:r>
        <w:rPr>
          <w:rFonts w:asciiTheme="minorHAnsi" w:hAnsiTheme="minorHAnsi"/>
        </w:rPr>
        <w:t>ribed in Methods section page 13</w:t>
      </w:r>
      <w:r w:rsidRPr="000741A5">
        <w:rPr>
          <w:rFonts w:asciiTheme="minorHAnsi" w:hAnsiTheme="minorHAnsi"/>
        </w:rPr>
        <w:t>.</w:t>
      </w:r>
    </w:p>
    <w:p w14:paraId="4C63E196" w14:textId="77777777" w:rsidR="00945C3F" w:rsidRPr="000741A5" w:rsidRDefault="00945C3F" w:rsidP="00945C3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741A5">
        <w:rPr>
          <w:rFonts w:asciiTheme="minorHAnsi" w:hAnsiTheme="minorHAnsi"/>
        </w:rPr>
        <w:t>Raw data for single-cell RNAseq was preprocessed with Cell Ranger 2.2.0 software with default parameters, and GRCh38-1.2.0 reference genome was used for the gene alignment. Seurat 3.0 software was then used for the analysis,</w:t>
      </w:r>
      <w:r>
        <w:rPr>
          <w:rFonts w:asciiTheme="minorHAnsi" w:hAnsiTheme="minorHAnsi"/>
        </w:rPr>
        <w:t xml:space="preserve"> as described in Methods page 14</w:t>
      </w:r>
      <w:r w:rsidRPr="000741A5">
        <w:rPr>
          <w:rFonts w:asciiTheme="minorHAnsi" w:hAnsiTheme="minorHAnsi"/>
        </w:rPr>
        <w:t>.</w:t>
      </w:r>
    </w:p>
    <w:p w14:paraId="2ED21DC5" w14:textId="3C916579" w:rsidR="00945C3F" w:rsidRPr="00125190" w:rsidRDefault="00945C3F" w:rsidP="00945C3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741A5">
        <w:rPr>
          <w:rFonts w:asciiTheme="minorHAnsi" w:hAnsiTheme="minorHAnsi"/>
        </w:rPr>
        <w:t>Single-cell TCR profiling data was processed with Cell Ranger 2.2.0 with default parameters. Only clonotypes that had a single alpha and single beta TCR chains and were present more than two times in a data were taken for further analysis. The resulting list of paired alpha-beta clonotypes from 10x Genomic</w:t>
      </w:r>
      <w:r>
        <w:rPr>
          <w:rFonts w:asciiTheme="minorHAnsi" w:hAnsiTheme="minorHAnsi"/>
        </w:rPr>
        <w:t>s experiment could be found in Figure 4-source data 2</w:t>
      </w:r>
      <w:r w:rsidRPr="000741A5">
        <w:rPr>
          <w:rFonts w:asciiTheme="minorHAnsi" w:hAnsiTheme="minorHAnsi"/>
        </w:rPr>
        <w:t>.</w:t>
      </w:r>
    </w:p>
    <w:p w14:paraId="55273347" w14:textId="77777777" w:rsidR="00945C3F" w:rsidRPr="00945C3F" w:rsidRDefault="00945C3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77777777" w:rsidR="00BA5BB7" w:rsidRDefault="00BA5BB7" w:rsidP="00FF5ED7">
      <w:pPr>
        <w:rPr>
          <w:rFonts w:asciiTheme="minorHAnsi" w:hAnsiTheme="minorHAnsi"/>
          <w:b/>
          <w:bCs/>
        </w:rPr>
      </w:pPr>
    </w:p>
    <w:p w14:paraId="1B048ADD" w14:textId="77777777" w:rsidR="00BA5BB7" w:rsidRPr="00FF5ED7" w:rsidRDefault="00BA5BB7" w:rsidP="00FF5ED7">
      <w:pPr>
        <w:rPr>
          <w:rFonts w:asciiTheme="minorHAnsi" w:hAnsiTheme="minorHAnsi"/>
          <w:b/>
          <w:bCs/>
        </w:rPr>
      </w:pPr>
    </w:p>
    <w:p w14:paraId="423DA177" w14:textId="459C0507" w:rsidR="00B124CC" w:rsidRPr="00FF5ED7" w:rsidRDefault="00AF5736" w:rsidP="00FF5ED7">
      <w:pPr>
        <w:rPr>
          <w:rFonts w:asciiTheme="minorHAnsi" w:hAnsiTheme="minorHAnsi"/>
        </w:rPr>
      </w:pPr>
      <w:r w:rsidRPr="00FF5ED7">
        <w:rPr>
          <w:rFonts w:asciiTheme="minorHAnsi" w:hAnsiTheme="minorHAnsi"/>
          <w:b/>
          <w:bCs/>
        </w:rPr>
        <w:t>Statistical reporting</w:t>
      </w:r>
    </w:p>
    <w:p w14:paraId="2F152ECE" w14:textId="0D85D10D" w:rsidR="00125190" w:rsidRPr="00125190" w:rsidRDefault="00125190" w:rsidP="00125190">
      <w:pPr>
        <w:pStyle w:val="ListParagraph"/>
        <w:numPr>
          <w:ilvl w:val="0"/>
          <w:numId w:val="3"/>
        </w:numPr>
        <w:rPr>
          <w:rFonts w:asciiTheme="minorHAnsi" w:hAnsiTheme="minorHAnsi"/>
        </w:rPr>
      </w:pPr>
      <w:r>
        <w:rPr>
          <w:rFonts w:asciiTheme="minorHAnsi" w:hAnsiTheme="minorHAnsi"/>
        </w:rPr>
        <w:t>S</w:t>
      </w:r>
      <w:r w:rsidR="00AF5736" w:rsidRPr="00125190">
        <w:rPr>
          <w:rFonts w:asciiTheme="minorHAnsi" w:hAnsiTheme="minorHAnsi"/>
        </w:rPr>
        <w:t>tatistic</w:t>
      </w:r>
      <w:r w:rsidR="00441726" w:rsidRPr="00125190">
        <w:rPr>
          <w:rFonts w:asciiTheme="minorHAnsi" w:hAnsiTheme="minorHAnsi"/>
        </w:rPr>
        <w:t xml:space="preserve">al analysis methods </w:t>
      </w:r>
      <w:r>
        <w:rPr>
          <w:rFonts w:asciiTheme="minorHAnsi" w:hAnsiTheme="minorHAnsi"/>
        </w:rPr>
        <w:t>should be descr</w:t>
      </w:r>
      <w:r w:rsidR="00877644">
        <w:rPr>
          <w:rFonts w:asciiTheme="minorHAnsi" w:hAnsiTheme="minorHAnsi"/>
        </w:rPr>
        <w:t>ibed and justified</w:t>
      </w:r>
    </w:p>
    <w:p w14:paraId="5F80479A" w14:textId="759C6F5C" w:rsidR="00125190" w:rsidRPr="00125190" w:rsidRDefault="00441726" w:rsidP="00125190">
      <w:pPr>
        <w:pStyle w:val="ListParagraph"/>
        <w:numPr>
          <w:ilvl w:val="0"/>
          <w:numId w:val="3"/>
        </w:numPr>
        <w:rPr>
          <w:rFonts w:asciiTheme="minorHAnsi" w:hAnsiTheme="minorHAnsi"/>
        </w:rPr>
      </w:pPr>
      <w:r w:rsidRPr="00125190">
        <w:rPr>
          <w:rFonts w:asciiTheme="minorHAnsi" w:hAnsiTheme="minorHAnsi"/>
        </w:rPr>
        <w:t>Raw data should be presented in figures whenever informative to do so (typicall</w:t>
      </w:r>
      <w:r w:rsidR="00B64119" w:rsidRPr="00125190">
        <w:rPr>
          <w:rFonts w:asciiTheme="minorHAnsi" w:hAnsiTheme="minorHAnsi"/>
        </w:rPr>
        <w:t xml:space="preserve">y when N per group </w:t>
      </w:r>
      <w:r w:rsidR="00877644">
        <w:rPr>
          <w:rFonts w:asciiTheme="minorHAnsi" w:hAnsiTheme="minorHAnsi"/>
        </w:rPr>
        <w:t xml:space="preserve">is </w:t>
      </w:r>
      <w:r w:rsidR="00B64119" w:rsidRPr="00125190">
        <w:rPr>
          <w:rFonts w:asciiTheme="minorHAnsi" w:hAnsiTheme="minorHAnsi"/>
        </w:rPr>
        <w:t>less than 10)</w:t>
      </w:r>
    </w:p>
    <w:p w14:paraId="3B2528B7" w14:textId="0D690939" w:rsidR="00AF5736" w:rsidRPr="006E6B2A" w:rsidRDefault="00B64119" w:rsidP="00125190">
      <w:pPr>
        <w:pStyle w:val="ListParagraph"/>
        <w:numPr>
          <w:ilvl w:val="0"/>
          <w:numId w:val="3"/>
        </w:numPr>
        <w:rPr>
          <w:rFonts w:asciiTheme="minorHAnsi" w:hAnsiTheme="minorHAnsi"/>
          <w:lang w:val="en-GB"/>
        </w:rPr>
      </w:pPr>
      <w:r w:rsidRPr="00125190">
        <w:rPr>
          <w:rFonts w:asciiTheme="minorHAnsi" w:hAnsiTheme="minorHAnsi"/>
        </w:rPr>
        <w:t>F</w:t>
      </w:r>
      <w:r w:rsidR="00FF5ED7" w:rsidRPr="00125190">
        <w:rPr>
          <w:rFonts w:asciiTheme="minorHAnsi" w:hAnsiTheme="minorHAnsi"/>
        </w:rPr>
        <w:t>or each experiment</w:t>
      </w:r>
      <w:r w:rsidR="00125190" w:rsidRPr="00125190">
        <w:rPr>
          <w:rFonts w:asciiTheme="minorHAnsi" w:hAnsiTheme="minorHAnsi"/>
        </w:rPr>
        <w:t>,</w:t>
      </w:r>
      <w:r w:rsidR="00FF5ED7" w:rsidRPr="00125190">
        <w:rPr>
          <w:rFonts w:asciiTheme="minorHAnsi" w:hAnsiTheme="minorHAnsi"/>
        </w:rPr>
        <w:t xml:space="preserve"> </w:t>
      </w:r>
      <w:r w:rsidR="00877644">
        <w:rPr>
          <w:rFonts w:asciiTheme="minorHAnsi" w:hAnsiTheme="minorHAnsi"/>
        </w:rPr>
        <w:t xml:space="preserve">you should </w:t>
      </w:r>
      <w:r w:rsidR="00FF5ED7" w:rsidRPr="00125190">
        <w:rPr>
          <w:rFonts w:asciiTheme="minorHAnsi" w:hAnsiTheme="minorHAnsi"/>
        </w:rPr>
        <w:t xml:space="preserve">identify </w:t>
      </w:r>
      <w:r w:rsidR="00AF5736" w:rsidRPr="00125190">
        <w:rPr>
          <w:rFonts w:asciiTheme="minorHAnsi" w:hAnsiTheme="minorHAnsi"/>
        </w:rPr>
        <w:t>the statistical test</w:t>
      </w:r>
      <w:r w:rsidR="000C4C4F" w:rsidRPr="00125190">
        <w:rPr>
          <w:rFonts w:asciiTheme="minorHAnsi" w:hAnsiTheme="minorHAnsi"/>
        </w:rPr>
        <w:t>s</w:t>
      </w:r>
      <w:r w:rsidR="00AF5736" w:rsidRPr="00125190">
        <w:rPr>
          <w:rFonts w:asciiTheme="minorHAnsi" w:hAnsiTheme="minorHAnsi"/>
        </w:rPr>
        <w:t xml:space="preserve"> used, exact value</w:t>
      </w:r>
      <w:r w:rsidR="000C4C4F" w:rsidRPr="00125190">
        <w:rPr>
          <w:rFonts w:asciiTheme="minorHAnsi" w:hAnsiTheme="minorHAnsi"/>
        </w:rPr>
        <w:t>s</w:t>
      </w:r>
      <w:r w:rsidR="00AF5736" w:rsidRPr="00125190">
        <w:rPr>
          <w:rFonts w:asciiTheme="minorHAnsi" w:hAnsiTheme="minorHAnsi"/>
        </w:rPr>
        <w:t xml:space="preserve"> of N, definition</w:t>
      </w:r>
      <w:r w:rsidR="000C4C4F" w:rsidRPr="00125190">
        <w:rPr>
          <w:rFonts w:asciiTheme="minorHAnsi" w:hAnsiTheme="minorHAnsi"/>
        </w:rPr>
        <w:t>s</w:t>
      </w:r>
      <w:r w:rsidR="00AF5736" w:rsidRPr="00125190">
        <w:rPr>
          <w:rFonts w:asciiTheme="minorHAnsi" w:hAnsiTheme="minorHAnsi"/>
        </w:rPr>
        <w:t xml:space="preserve"> of center, method</w:t>
      </w:r>
      <w:r w:rsidR="000C4C4F" w:rsidRPr="00125190">
        <w:rPr>
          <w:rFonts w:asciiTheme="minorHAnsi" w:hAnsiTheme="minorHAnsi"/>
        </w:rPr>
        <w:t>s</w:t>
      </w:r>
      <w:r w:rsidR="00AF5736" w:rsidRPr="00125190">
        <w:rPr>
          <w:rFonts w:asciiTheme="minorHAnsi" w:hAnsiTheme="minorHAnsi"/>
        </w:rPr>
        <w:t xml:space="preserve"> of multiple test correction, and dispersion and precision measures (e.g., mean</w:t>
      </w:r>
      <w:r w:rsidR="00A32E20" w:rsidRPr="00125190">
        <w:rPr>
          <w:rFonts w:asciiTheme="minorHAnsi" w:hAnsiTheme="minorHAnsi"/>
        </w:rPr>
        <w:t>,</w:t>
      </w:r>
      <w:r w:rsidR="00AF5736" w:rsidRPr="00125190">
        <w:rPr>
          <w:rFonts w:asciiTheme="minorHAnsi" w:hAnsiTheme="minorHAnsi"/>
        </w:rPr>
        <w:t xml:space="preserve"> median</w:t>
      </w:r>
      <w:r w:rsidR="00A32E20" w:rsidRPr="00125190">
        <w:rPr>
          <w:rFonts w:asciiTheme="minorHAnsi" w:hAnsiTheme="minorHAnsi"/>
        </w:rPr>
        <w:t>,</w:t>
      </w:r>
      <w:r w:rsidR="00AF5736" w:rsidRPr="00125190">
        <w:rPr>
          <w:rFonts w:asciiTheme="minorHAnsi" w:hAnsiTheme="minorHAnsi"/>
        </w:rPr>
        <w:t xml:space="preserve"> SD</w:t>
      </w:r>
      <w:r w:rsidR="00A32E20" w:rsidRPr="00125190">
        <w:rPr>
          <w:rFonts w:asciiTheme="minorHAnsi" w:hAnsiTheme="minorHAnsi"/>
        </w:rPr>
        <w:t>,</w:t>
      </w:r>
      <w:r w:rsidR="00AF5736" w:rsidRPr="00125190">
        <w:rPr>
          <w:rFonts w:asciiTheme="minorHAnsi" w:hAnsiTheme="minorHAnsi"/>
        </w:rPr>
        <w:t xml:space="preserve"> SEM</w:t>
      </w:r>
      <w:r w:rsidR="00A32E20" w:rsidRPr="00125190">
        <w:rPr>
          <w:rFonts w:asciiTheme="minorHAnsi" w:hAnsiTheme="minorHAnsi"/>
        </w:rPr>
        <w:t>,</w:t>
      </w:r>
      <w:r w:rsidR="00AF5736" w:rsidRPr="00125190">
        <w:rPr>
          <w:rFonts w:asciiTheme="minorHAnsi" w:hAnsiTheme="minorHAnsi"/>
        </w:rPr>
        <w:t xml:space="preserve"> confidence intervals</w:t>
      </w:r>
      <w:r w:rsidR="00A32E20" w:rsidRPr="00125190">
        <w:rPr>
          <w:rFonts w:asciiTheme="minorHAnsi" w:hAnsiTheme="minorHAnsi"/>
        </w:rPr>
        <w:t xml:space="preserve">; </w:t>
      </w:r>
      <w:r w:rsidR="00A32E20" w:rsidRPr="00125190">
        <w:rPr>
          <w:rFonts w:asciiTheme="minorHAnsi" w:hAnsiTheme="minorHAnsi"/>
          <w:bCs/>
          <w:lang w:val="en-GB"/>
        </w:rPr>
        <w:t>and, for the major substantive results, a measure of effect size (e.g., Pearson's r, Cohen's d</w:t>
      </w:r>
      <w:r w:rsidR="00AF5736" w:rsidRPr="00125190">
        <w:rPr>
          <w:rFonts w:asciiTheme="minorHAnsi" w:hAnsiTheme="minorHAnsi"/>
        </w:rPr>
        <w:t>)</w:t>
      </w:r>
    </w:p>
    <w:p w14:paraId="46ABDE6E" w14:textId="7F198B99" w:rsidR="00C21D14" w:rsidRPr="00125190" w:rsidRDefault="00C21D14" w:rsidP="00125190">
      <w:pPr>
        <w:pStyle w:val="ListParagraph"/>
        <w:numPr>
          <w:ilvl w:val="0"/>
          <w:numId w:val="3"/>
        </w:numPr>
        <w:rPr>
          <w:rFonts w:asciiTheme="minorHAnsi" w:hAnsiTheme="minorHAnsi"/>
          <w:lang w:val="en-GB"/>
        </w:rPr>
      </w:pPr>
      <w:r>
        <w:rPr>
          <w:rFonts w:asciiTheme="minorHAnsi" w:hAnsiTheme="minorHAnsi"/>
        </w:rPr>
        <w:t xml:space="preserve">Report exact p-values wherever possible alongside the summary statistics and 95% confidence intervals. These should be reported for all key questions and not </w:t>
      </w:r>
      <w:r w:rsidR="006E6B2A">
        <w:rPr>
          <w:rFonts w:asciiTheme="minorHAnsi" w:hAnsiTheme="minorHAnsi"/>
        </w:rPr>
        <w:t xml:space="preserve">only </w:t>
      </w:r>
      <w:r>
        <w:rPr>
          <w:rFonts w:asciiTheme="minorHAnsi" w:hAnsiTheme="minorHAnsi"/>
        </w:rPr>
        <w:t>when the p-value is less than 0.05.</w:t>
      </w:r>
    </w:p>
    <w:p w14:paraId="2D323921" w14:textId="77777777" w:rsidR="00877644" w:rsidRDefault="00877644" w:rsidP="00125190">
      <w:pPr>
        <w:rPr>
          <w:rFonts w:asciiTheme="minorHAnsi" w:hAnsiTheme="minorHAnsi"/>
          <w:lang w:val="en-GB"/>
        </w:rPr>
      </w:pPr>
    </w:p>
    <w:p w14:paraId="0FE35FFC" w14:textId="32B3312A" w:rsidR="00043FA0" w:rsidRPr="00043FA0" w:rsidRDefault="000F5233" w:rsidP="00043FA0">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sidRPr="00043FA0">
        <w:rPr>
          <w:rFonts w:asciiTheme="minorHAnsi" w:hAnsiTheme="minorHAnsi"/>
        </w:rPr>
        <w:lastRenderedPageBreak/>
        <w:t>On page 2</w:t>
      </w:r>
      <w:r w:rsidR="00567BE5" w:rsidRPr="00043FA0">
        <w:rPr>
          <w:rFonts w:asciiTheme="minorHAnsi" w:hAnsiTheme="minorHAnsi"/>
        </w:rPr>
        <w:t xml:space="preserve"> we</w:t>
      </w:r>
      <w:r w:rsidR="00043FA0" w:rsidRPr="00043FA0">
        <w:rPr>
          <w:rFonts w:asciiTheme="minorHAnsi" w:hAnsiTheme="minorHAnsi"/>
        </w:rPr>
        <w:t xml:space="preserve"> </w:t>
      </w:r>
      <w:r w:rsidR="00C30490">
        <w:rPr>
          <w:rFonts w:asciiTheme="minorHAnsi" w:hAnsiTheme="minorHAnsi"/>
        </w:rPr>
        <w:t>report</w:t>
      </w:r>
      <w:r w:rsidR="00326428">
        <w:rPr>
          <w:rFonts w:asciiTheme="minorHAnsi" w:hAnsiTheme="minorHAnsi"/>
        </w:rPr>
        <w:t xml:space="preserve"> edgeR</w:t>
      </w:r>
      <w:r w:rsidR="00BC4709">
        <w:rPr>
          <w:rFonts w:asciiTheme="minorHAnsi" w:hAnsiTheme="minorHAnsi"/>
        </w:rPr>
        <w:t xml:space="preserve"> FDR adjusted p-value </w:t>
      </w:r>
      <w:r w:rsidR="00C30490">
        <w:rPr>
          <w:rFonts w:asciiTheme="minorHAnsi" w:hAnsiTheme="minorHAnsi"/>
        </w:rPr>
        <w:t>&lt;0.01</w:t>
      </w:r>
      <w:r w:rsidR="00BC4709">
        <w:rPr>
          <w:rFonts w:asciiTheme="minorHAnsi" w:hAnsiTheme="minorHAnsi"/>
        </w:rPr>
        <w:t xml:space="preserve"> (quantile-adjusted conditional likelihood test implemented by edgeR package), see “Repert</w:t>
      </w:r>
      <w:r w:rsidR="00326428">
        <w:rPr>
          <w:rFonts w:asciiTheme="minorHAnsi" w:hAnsiTheme="minorHAnsi"/>
        </w:rPr>
        <w:t>oire data analysis” section in M</w:t>
      </w:r>
      <w:r w:rsidR="00BC4709">
        <w:rPr>
          <w:rFonts w:asciiTheme="minorHAnsi" w:hAnsiTheme="minorHAnsi"/>
        </w:rPr>
        <w:t>ethods for details</w:t>
      </w:r>
    </w:p>
    <w:p w14:paraId="59249EE4" w14:textId="572E653A" w:rsidR="00C52A77" w:rsidRDefault="00C30490" w:rsidP="00043FA0">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On page </w:t>
      </w:r>
      <w:r w:rsidR="001452D1">
        <w:rPr>
          <w:rFonts w:asciiTheme="minorHAnsi" w:hAnsiTheme="minorHAnsi"/>
        </w:rPr>
        <w:t>5</w:t>
      </w:r>
      <w:r>
        <w:rPr>
          <w:rFonts w:asciiTheme="minorHAnsi" w:hAnsiTheme="minorHAnsi"/>
        </w:rPr>
        <w:t xml:space="preserve"> we report Pearson correlation coefficient for clonotype concentrations 45 days after the primary vaccination and concentrations ~540 days after before the booster vaccination. Pearson correlation: r=0.46, p&lt;0.0001, N=</w:t>
      </w:r>
      <w:r w:rsidR="00D75CF0">
        <w:rPr>
          <w:rFonts w:asciiTheme="minorHAnsi" w:hAnsiTheme="minorHAnsi"/>
        </w:rPr>
        <w:t>1580</w:t>
      </w:r>
      <w:r w:rsidR="00326428">
        <w:rPr>
          <w:rFonts w:asciiTheme="minorHAnsi" w:hAnsiTheme="minorHAnsi"/>
        </w:rPr>
        <w:t>. Data is shown i</w:t>
      </w:r>
      <w:r>
        <w:rPr>
          <w:rFonts w:asciiTheme="minorHAnsi" w:hAnsiTheme="minorHAnsi"/>
        </w:rPr>
        <w:t>n Fig</w:t>
      </w:r>
      <w:r w:rsidR="001452D1">
        <w:rPr>
          <w:rFonts w:asciiTheme="minorHAnsi" w:hAnsiTheme="minorHAnsi"/>
        </w:rPr>
        <w:t>ure 2-figure supplement 2</w:t>
      </w:r>
      <w:r>
        <w:rPr>
          <w:rFonts w:asciiTheme="minorHAnsi" w:hAnsiTheme="minorHAnsi"/>
        </w:rPr>
        <w:t>.</w:t>
      </w:r>
    </w:p>
    <w:p w14:paraId="162945C3" w14:textId="26E50F6F" w:rsidR="00B5428E" w:rsidRDefault="00326428" w:rsidP="00043FA0">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w:t>
      </w:r>
      <w:r w:rsidR="00B5428E">
        <w:rPr>
          <w:rFonts w:asciiTheme="minorHAnsi" w:hAnsiTheme="minorHAnsi"/>
        </w:rPr>
        <w:t>n Fig 3</w:t>
      </w:r>
      <w:r w:rsidR="000D37D8">
        <w:rPr>
          <w:rFonts w:asciiTheme="minorHAnsi" w:hAnsiTheme="minorHAnsi"/>
        </w:rPr>
        <w:t xml:space="preserve"> legend</w:t>
      </w:r>
      <w:r>
        <w:rPr>
          <w:rFonts w:asciiTheme="minorHAnsi" w:hAnsiTheme="minorHAnsi"/>
        </w:rPr>
        <w:t>,</w:t>
      </w:r>
      <w:r w:rsidR="00B5428E">
        <w:rPr>
          <w:rFonts w:asciiTheme="minorHAnsi" w:hAnsiTheme="minorHAnsi"/>
        </w:rPr>
        <w:t xml:space="preserve"> we report </w:t>
      </w:r>
      <w:r w:rsidR="00BC4709">
        <w:rPr>
          <w:rFonts w:asciiTheme="minorHAnsi" w:hAnsiTheme="minorHAnsi"/>
        </w:rPr>
        <w:t xml:space="preserve">exact </w:t>
      </w:r>
      <w:r w:rsidR="00B5428E">
        <w:rPr>
          <w:rFonts w:asciiTheme="minorHAnsi" w:hAnsiTheme="minorHAnsi"/>
        </w:rPr>
        <w:t xml:space="preserve">p-values for Mann Whitney U-test for YF-clone concentrations in effector memory (EM) and terminally differentiated effector memory (EMRA) on days 15 and 45 after immunization. </w:t>
      </w:r>
    </w:p>
    <w:p w14:paraId="7E601250" w14:textId="2B40734B" w:rsidR="005C6BFF" w:rsidRDefault="00F7660D" w:rsidP="00043FA0">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used </w:t>
      </w:r>
      <w:r w:rsidR="00326428">
        <w:rPr>
          <w:rFonts w:asciiTheme="minorHAnsi" w:hAnsiTheme="minorHAnsi"/>
        </w:rPr>
        <w:t xml:space="preserve">the </w:t>
      </w:r>
      <w:r>
        <w:rPr>
          <w:rFonts w:asciiTheme="minorHAnsi" w:hAnsiTheme="minorHAnsi"/>
        </w:rPr>
        <w:t xml:space="preserve">exact Fisher test with </w:t>
      </w:r>
      <w:r w:rsidR="00BC4709">
        <w:rPr>
          <w:rFonts w:asciiTheme="minorHAnsi" w:hAnsiTheme="minorHAnsi"/>
        </w:rPr>
        <w:t>Benjamini-</w:t>
      </w:r>
      <w:r w:rsidRPr="00F7660D">
        <w:rPr>
          <w:rFonts w:asciiTheme="minorHAnsi" w:hAnsiTheme="minorHAnsi"/>
        </w:rPr>
        <w:t>Hochberg</w:t>
      </w:r>
      <w:r>
        <w:rPr>
          <w:rFonts w:asciiTheme="minorHAnsi" w:hAnsiTheme="minorHAnsi"/>
        </w:rPr>
        <w:t xml:space="preserve"> multiple test</w:t>
      </w:r>
      <w:r w:rsidR="00BC4709">
        <w:rPr>
          <w:rFonts w:asciiTheme="minorHAnsi" w:hAnsiTheme="minorHAnsi"/>
        </w:rPr>
        <w:t>ing</w:t>
      </w:r>
      <w:r>
        <w:rPr>
          <w:rFonts w:asciiTheme="minorHAnsi" w:hAnsiTheme="minorHAnsi"/>
        </w:rPr>
        <w:t xml:space="preserve"> correction to find V and J segments significantly enriched in the repertoire of NS4B-specific TCRs (</w:t>
      </w:r>
      <w:r w:rsidR="000D37D8">
        <w:rPr>
          <w:rFonts w:asciiTheme="minorHAnsi" w:hAnsiTheme="minorHAnsi"/>
        </w:rPr>
        <w:t xml:space="preserve">see </w:t>
      </w:r>
      <w:r>
        <w:rPr>
          <w:rFonts w:asciiTheme="minorHAnsi" w:hAnsiTheme="minorHAnsi"/>
        </w:rPr>
        <w:t xml:space="preserve">Fig </w:t>
      </w:r>
      <w:r w:rsidR="00C24470">
        <w:rPr>
          <w:rFonts w:asciiTheme="minorHAnsi" w:hAnsiTheme="minorHAnsi"/>
        </w:rPr>
        <w:t>4</w:t>
      </w:r>
      <w:r w:rsidR="000D37D8">
        <w:rPr>
          <w:rFonts w:asciiTheme="minorHAnsi" w:hAnsiTheme="minorHAnsi"/>
        </w:rPr>
        <w:t xml:space="preserve"> legend</w:t>
      </w:r>
      <w:r>
        <w:rPr>
          <w:rFonts w:asciiTheme="minorHAnsi" w:hAnsiTheme="minorHAnsi"/>
        </w:rPr>
        <w:t>, page 6).</w:t>
      </w:r>
    </w:p>
    <w:p w14:paraId="3D6B3D40" w14:textId="6293CA01" w:rsidR="002524CB" w:rsidRDefault="000D37D8" w:rsidP="00043FA0">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w:t>
      </w:r>
      <w:r w:rsidR="00BC4709">
        <w:rPr>
          <w:rFonts w:asciiTheme="minorHAnsi" w:hAnsiTheme="minorHAnsi"/>
        </w:rPr>
        <w:t xml:space="preserve"> Fig 5</w:t>
      </w:r>
      <w:r>
        <w:rPr>
          <w:rFonts w:asciiTheme="minorHAnsi" w:hAnsiTheme="minorHAnsi"/>
        </w:rPr>
        <w:t xml:space="preserve"> legend</w:t>
      </w:r>
      <w:r w:rsidR="00326428">
        <w:rPr>
          <w:rFonts w:asciiTheme="minorHAnsi" w:hAnsiTheme="minorHAnsi"/>
        </w:rPr>
        <w:t>,</w:t>
      </w:r>
      <w:r w:rsidR="004929A2">
        <w:rPr>
          <w:rFonts w:asciiTheme="minorHAnsi" w:hAnsiTheme="minorHAnsi"/>
        </w:rPr>
        <w:t xml:space="preserve"> we report </w:t>
      </w:r>
      <w:r w:rsidR="00BC4709">
        <w:rPr>
          <w:rFonts w:asciiTheme="minorHAnsi" w:hAnsiTheme="minorHAnsi"/>
        </w:rPr>
        <w:t>chi-squared</w:t>
      </w:r>
      <w:r w:rsidR="004929A2">
        <w:rPr>
          <w:rFonts w:asciiTheme="minorHAnsi" w:hAnsiTheme="minorHAnsi"/>
        </w:rPr>
        <w:t xml:space="preserve"> test</w:t>
      </w:r>
      <w:r w:rsidR="00BC4709">
        <w:rPr>
          <w:rFonts w:asciiTheme="minorHAnsi" w:hAnsiTheme="minorHAnsi"/>
        </w:rPr>
        <w:t xml:space="preserve"> with Monte-Carlo estim</w:t>
      </w:r>
      <w:r w:rsidR="004929A2">
        <w:rPr>
          <w:rFonts w:asciiTheme="minorHAnsi" w:hAnsiTheme="minorHAnsi"/>
        </w:rPr>
        <w:t xml:space="preserve">ated p-value to test if </w:t>
      </w:r>
      <w:r w:rsidR="00326428">
        <w:rPr>
          <w:rFonts w:asciiTheme="minorHAnsi" w:hAnsiTheme="minorHAnsi"/>
        </w:rPr>
        <w:t xml:space="preserve">the </w:t>
      </w:r>
      <w:r w:rsidR="004929A2">
        <w:rPr>
          <w:rFonts w:asciiTheme="minorHAnsi" w:hAnsiTheme="minorHAnsi"/>
        </w:rPr>
        <w:t>distribution of clonotypes between cell phenotype clusters is not random</w:t>
      </w:r>
      <w:r w:rsidR="002524CB">
        <w:rPr>
          <w:rFonts w:asciiTheme="minorHAnsi" w:hAnsiTheme="minorHAnsi"/>
        </w:rPr>
        <w:t xml:space="preserve"> </w:t>
      </w:r>
      <w:r w:rsidR="00C24470">
        <w:rPr>
          <w:rFonts w:asciiTheme="minorHAnsi" w:hAnsiTheme="minorHAnsi"/>
        </w:rPr>
        <w:t>(page 9)</w:t>
      </w:r>
      <w:r w:rsidR="004929A2">
        <w:rPr>
          <w:rFonts w:asciiTheme="minorHAnsi" w:hAnsiTheme="minorHAnsi"/>
        </w:rPr>
        <w:t>.</w:t>
      </w:r>
    </w:p>
    <w:p w14:paraId="62A06403" w14:textId="284F8D98" w:rsidR="0031319D" w:rsidRDefault="000D37D8" w:rsidP="0031319D">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w:t>
      </w:r>
      <w:r w:rsidR="0031319D">
        <w:rPr>
          <w:rFonts w:asciiTheme="minorHAnsi" w:hAnsiTheme="minorHAnsi"/>
        </w:rPr>
        <w:t xml:space="preserve"> Fig</w:t>
      </w:r>
      <w:r w:rsidR="00E66CD4">
        <w:rPr>
          <w:rFonts w:asciiTheme="minorHAnsi" w:hAnsiTheme="minorHAnsi"/>
        </w:rPr>
        <w:t>ure 4-figure supplement 4</w:t>
      </w:r>
      <w:r w:rsidR="00040D42">
        <w:rPr>
          <w:rFonts w:asciiTheme="minorHAnsi" w:hAnsiTheme="minorHAnsi"/>
        </w:rPr>
        <w:t>A</w:t>
      </w:r>
      <w:r>
        <w:rPr>
          <w:rFonts w:asciiTheme="minorHAnsi" w:hAnsiTheme="minorHAnsi"/>
        </w:rPr>
        <w:t xml:space="preserve"> legend</w:t>
      </w:r>
      <w:r w:rsidR="00326428">
        <w:rPr>
          <w:rFonts w:asciiTheme="minorHAnsi" w:hAnsiTheme="minorHAnsi"/>
        </w:rPr>
        <w:t>,</w:t>
      </w:r>
      <w:r w:rsidR="0031319D">
        <w:rPr>
          <w:rFonts w:asciiTheme="minorHAnsi" w:hAnsiTheme="minorHAnsi"/>
        </w:rPr>
        <w:t xml:space="preserve"> we report p-values for Mann Whitney U-test for the mean number of contacts between CDRs of TCRs of different motif groups and immunodominant yellow fever peptide. </w:t>
      </w:r>
    </w:p>
    <w:p w14:paraId="21FF35B9" w14:textId="0EF7CAB3" w:rsidR="00176085" w:rsidRDefault="00326428" w:rsidP="00176085">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w:t>
      </w:r>
      <w:r w:rsidR="00176085">
        <w:rPr>
          <w:rFonts w:asciiTheme="minorHAnsi" w:hAnsiTheme="minorHAnsi"/>
        </w:rPr>
        <w:t>n Fig</w:t>
      </w:r>
      <w:r w:rsidR="00E66CD4">
        <w:rPr>
          <w:rFonts w:asciiTheme="minorHAnsi" w:hAnsiTheme="minorHAnsi"/>
        </w:rPr>
        <w:t>ure 5-figure supplement 2</w:t>
      </w:r>
      <w:r w:rsidR="00040D42">
        <w:rPr>
          <w:rFonts w:asciiTheme="minorHAnsi" w:hAnsiTheme="minorHAnsi"/>
        </w:rPr>
        <w:t>B</w:t>
      </w:r>
      <w:r w:rsidR="00E66CD4">
        <w:rPr>
          <w:rFonts w:asciiTheme="minorHAnsi" w:hAnsiTheme="minorHAnsi"/>
        </w:rPr>
        <w:t xml:space="preserve"> </w:t>
      </w:r>
      <w:r w:rsidR="000D37D8">
        <w:rPr>
          <w:rFonts w:asciiTheme="minorHAnsi" w:hAnsiTheme="minorHAnsi"/>
        </w:rPr>
        <w:t>legend</w:t>
      </w:r>
      <w:r>
        <w:rPr>
          <w:rFonts w:asciiTheme="minorHAnsi" w:hAnsiTheme="minorHAnsi"/>
        </w:rPr>
        <w:t>,</w:t>
      </w:r>
      <w:r w:rsidR="00176085">
        <w:rPr>
          <w:rFonts w:asciiTheme="minorHAnsi" w:hAnsiTheme="minorHAnsi"/>
        </w:rPr>
        <w:t xml:space="preserve"> we report p-values for Mann Whitney U-test for the clonal concentrations of different clonotypes after yellow fever immunization. </w:t>
      </w:r>
    </w:p>
    <w:p w14:paraId="7503FA16" w14:textId="713104C3" w:rsidR="00176085" w:rsidRDefault="004929A2" w:rsidP="00176085">
      <w:pPr>
        <w:pStyle w:val="ListParagraph"/>
        <w:framePr w:w="7817" w:h="1088" w:hSpace="180" w:wrap="around" w:vAnchor="text" w:hAnchor="page" w:x="1904" w:y="928"/>
        <w:numPr>
          <w:ilvl w:val="0"/>
          <w:numId w:val="7"/>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Differential gene</w:t>
      </w:r>
      <w:r w:rsidR="00326428">
        <w:rPr>
          <w:rFonts w:asciiTheme="minorHAnsi" w:hAnsiTheme="minorHAnsi"/>
        </w:rPr>
        <w:t xml:space="preserve"> expression analysis for single-</w:t>
      </w:r>
      <w:r>
        <w:rPr>
          <w:rFonts w:asciiTheme="minorHAnsi" w:hAnsiTheme="minorHAnsi"/>
        </w:rPr>
        <w:t>ce</w:t>
      </w:r>
      <w:r w:rsidR="00326428">
        <w:rPr>
          <w:rFonts w:asciiTheme="minorHAnsi" w:hAnsiTheme="minorHAnsi"/>
        </w:rPr>
        <w:t>ll data is described in “Single-</w:t>
      </w:r>
      <w:r>
        <w:rPr>
          <w:rFonts w:asciiTheme="minorHAnsi" w:hAnsiTheme="minorHAnsi"/>
        </w:rPr>
        <w:t>cell gene expression analysis” Methods se</w:t>
      </w:r>
      <w:r w:rsidR="00326428">
        <w:rPr>
          <w:rFonts w:asciiTheme="minorHAnsi" w:hAnsiTheme="minorHAnsi"/>
        </w:rPr>
        <w:t>ction.</w:t>
      </w:r>
      <w:r>
        <w:rPr>
          <w:rFonts w:asciiTheme="minorHAnsi" w:hAnsiTheme="minorHAnsi"/>
        </w:rPr>
        <w:t xml:space="preserve"> </w:t>
      </w:r>
      <w:r w:rsidR="00326428">
        <w:rPr>
          <w:rFonts w:asciiTheme="minorHAnsi" w:hAnsiTheme="minorHAnsi"/>
        </w:rPr>
        <w:t>E</w:t>
      </w:r>
      <w:r w:rsidR="00C961F3">
        <w:rPr>
          <w:rFonts w:asciiTheme="minorHAnsi" w:hAnsiTheme="minorHAnsi"/>
        </w:rPr>
        <w:t>xact and adjusted p-values for all genes differentially expressed between clusters of cells and TCR clonotypes are provided in</w:t>
      </w:r>
      <w:r w:rsidR="000D37D8">
        <w:rPr>
          <w:rFonts w:asciiTheme="minorHAnsi" w:hAnsiTheme="minorHAnsi"/>
        </w:rPr>
        <w:t xml:space="preserve"> </w:t>
      </w:r>
      <w:r w:rsidR="00012F9B">
        <w:rPr>
          <w:rFonts w:asciiTheme="minorHAnsi" w:hAnsiTheme="minorHAnsi"/>
        </w:rPr>
        <w:t xml:space="preserve">Figure 5-source data 1 and Figure5-source data 2 </w:t>
      </w:r>
      <w:r w:rsidR="00C961F3">
        <w:rPr>
          <w:rFonts w:asciiTheme="minorHAnsi" w:hAnsiTheme="minorHAnsi"/>
        </w:rPr>
        <w:t>respectively.</w:t>
      </w:r>
    </w:p>
    <w:p w14:paraId="716ED0D7" w14:textId="30A29737" w:rsidR="00125190" w:rsidRDefault="00125190" w:rsidP="00125190">
      <w:pPr>
        <w:rPr>
          <w:rFonts w:asciiTheme="minorHAnsi" w:hAnsiTheme="minorHAnsi"/>
          <w:lang w:val="en-GB"/>
        </w:rPr>
      </w:pPr>
      <w:r w:rsidRPr="00125190">
        <w:rPr>
          <w:rFonts w:asciiTheme="minorHAnsi" w:hAnsiTheme="minorHAnsi"/>
          <w:lang w:val="en-GB"/>
        </w:rPr>
        <w:t xml:space="preserve">Please </w:t>
      </w:r>
      <w:r w:rsidR="00877644">
        <w:rPr>
          <w:rFonts w:asciiTheme="minorHAnsi" w:hAnsiTheme="minorHAnsi"/>
          <w:lang w:val="en-GB"/>
        </w:rPr>
        <w:t>outline</w:t>
      </w:r>
      <w:r w:rsidRPr="00125190">
        <w:rPr>
          <w:rFonts w:asciiTheme="minorHAnsi" w:hAnsiTheme="minorHAnsi"/>
          <w:lang w:val="en-GB"/>
        </w:rPr>
        <w:t xml:space="preserve"> where this information </w:t>
      </w:r>
      <w:r w:rsidR="00877644">
        <w:rPr>
          <w:rFonts w:asciiTheme="minorHAnsi" w:hAnsiTheme="minorHAnsi"/>
          <w:lang w:val="en-GB"/>
        </w:rPr>
        <w:t xml:space="preserve">can </w:t>
      </w:r>
      <w:r w:rsidRPr="00125190">
        <w:rPr>
          <w:rFonts w:asciiTheme="minorHAnsi" w:hAnsiTheme="minorHAnsi"/>
          <w:lang w:val="en-GB"/>
        </w:rPr>
        <w:t>be found within the submission (e.g., page number</w:t>
      </w:r>
      <w:r w:rsidR="00877644">
        <w:rPr>
          <w:rFonts w:asciiTheme="minorHAnsi" w:hAnsiTheme="minorHAnsi"/>
          <w:lang w:val="en-GB"/>
        </w:rPr>
        <w:t>s</w:t>
      </w:r>
      <w:r w:rsidRPr="00125190">
        <w:rPr>
          <w:rFonts w:asciiTheme="minorHAnsi" w:hAnsiTheme="minorHAnsi"/>
          <w:lang w:val="en-GB"/>
        </w:rPr>
        <w:t xml:space="preserve"> or figure legend</w:t>
      </w:r>
      <w:r w:rsidR="00877644">
        <w:rPr>
          <w:rFonts w:asciiTheme="minorHAnsi" w:hAnsiTheme="minorHAnsi"/>
          <w:lang w:val="en-GB"/>
        </w:rPr>
        <w:t>s</w:t>
      </w:r>
      <w:r w:rsidRPr="00125190">
        <w:rPr>
          <w:rFonts w:asciiTheme="minorHAnsi" w:hAnsiTheme="minorHAnsi"/>
          <w:lang w:val="en-GB"/>
        </w:rPr>
        <w:t>)</w:t>
      </w:r>
      <w:r w:rsidR="00877644">
        <w:rPr>
          <w:rFonts w:asciiTheme="minorHAnsi" w:hAnsiTheme="minorHAnsi"/>
          <w:lang w:val="en-GB"/>
        </w:rPr>
        <w:t>, or explain why this information doesn’t apply to your submission</w:t>
      </w:r>
      <w:r w:rsidRPr="00125190">
        <w:rPr>
          <w:rFonts w:asciiTheme="minorHAnsi" w:hAnsiTheme="minorHAnsi"/>
          <w:lang w:val="en-GB"/>
        </w:rPr>
        <w:t>:</w:t>
      </w:r>
    </w:p>
    <w:p w14:paraId="74384168" w14:textId="77777777" w:rsidR="00877644" w:rsidRPr="00877644" w:rsidRDefault="00877644" w:rsidP="00550F13">
      <w:pPr>
        <w:rPr>
          <w:rFonts w:asciiTheme="minorHAnsi" w:hAnsiTheme="minorHAnsi"/>
          <w:bCs/>
          <w:sz w:val="16"/>
          <w:szCs w:val="16"/>
        </w:rPr>
      </w:pPr>
    </w:p>
    <w:p w14:paraId="47AE0E16" w14:textId="5F7898FF" w:rsidR="000C4C4F" w:rsidRPr="00125190" w:rsidRDefault="00FF5ED7" w:rsidP="00550F13">
      <w:pPr>
        <w:rPr>
          <w:rFonts w:asciiTheme="minorHAnsi" w:hAnsiTheme="minorHAnsi"/>
          <w:bCs/>
        </w:rPr>
      </w:pPr>
      <w:r w:rsidRPr="00FF5ED7">
        <w:rPr>
          <w:rFonts w:asciiTheme="minorHAnsi" w:hAnsiTheme="minorHAnsi"/>
          <w:bCs/>
        </w:rPr>
        <w:t>(F</w:t>
      </w:r>
      <w:r w:rsidR="000C4C4F" w:rsidRPr="00FF5ED7">
        <w:rPr>
          <w:rFonts w:asciiTheme="minorHAnsi" w:hAnsiTheme="minorHAnsi"/>
          <w:bCs/>
        </w:rPr>
        <w:t xml:space="preserve">or large datasets, or papers with a very large number of statistical tests, you </w:t>
      </w:r>
      <w:r w:rsidR="00A131BD" w:rsidRPr="00FF5ED7">
        <w:rPr>
          <w:rFonts w:asciiTheme="minorHAnsi" w:hAnsiTheme="minorHAnsi"/>
          <w:bCs/>
        </w:rPr>
        <w:t>may</w:t>
      </w:r>
      <w:r w:rsidR="000C4C4F" w:rsidRPr="00FF5ED7">
        <w:rPr>
          <w:rFonts w:asciiTheme="minorHAnsi" w:hAnsiTheme="minorHAnsi"/>
          <w:bCs/>
        </w:rPr>
        <w:t xml:space="preserve"> upload a single table file with tests, Ns</w:t>
      </w:r>
      <w:r w:rsidRPr="00FF5ED7">
        <w:rPr>
          <w:rFonts w:asciiTheme="minorHAnsi" w:hAnsiTheme="minorHAnsi"/>
          <w:bCs/>
        </w:rPr>
        <w:t>,</w:t>
      </w:r>
      <w:r w:rsidR="000C4C4F" w:rsidRPr="00FF5ED7">
        <w:rPr>
          <w:rFonts w:asciiTheme="minorHAnsi" w:hAnsiTheme="minorHAnsi"/>
          <w:bCs/>
        </w:rPr>
        <w:t xml:space="preserve"> etc.</w:t>
      </w:r>
      <w:r w:rsidRPr="00FF5ED7">
        <w:rPr>
          <w:rFonts w:asciiTheme="minorHAnsi" w:hAnsiTheme="minorHAnsi"/>
          <w:bCs/>
        </w:rPr>
        <w:t>,</w:t>
      </w:r>
      <w:r w:rsidR="00C52A77">
        <w:rPr>
          <w:rFonts w:asciiTheme="minorHAnsi" w:hAnsiTheme="minorHAnsi"/>
          <w:bCs/>
        </w:rPr>
        <w:t xml:space="preserve"> with</w:t>
      </w:r>
      <w:r w:rsidR="000C4C4F" w:rsidRPr="00FF5ED7">
        <w:rPr>
          <w:rFonts w:asciiTheme="minorHAnsi" w:hAnsiTheme="minorHAnsi"/>
          <w:bCs/>
        </w:rPr>
        <w:t xml:space="preserve"> reference to page numbers in </w:t>
      </w:r>
      <w:r w:rsidRPr="00FF5ED7">
        <w:rPr>
          <w:rFonts w:asciiTheme="minorHAnsi" w:hAnsiTheme="minorHAnsi"/>
          <w:bCs/>
        </w:rPr>
        <w:t xml:space="preserve">the </w:t>
      </w:r>
      <w:r w:rsidR="000C4C4F" w:rsidRPr="00FF5ED7">
        <w:rPr>
          <w:rFonts w:asciiTheme="minorHAnsi" w:hAnsiTheme="minorHAnsi"/>
          <w:bCs/>
        </w:rPr>
        <w:t>manuscript</w:t>
      </w:r>
      <w:r w:rsidRPr="00FF5ED7">
        <w:rPr>
          <w:rFonts w:asciiTheme="minorHAnsi" w:hAnsiTheme="minorHAnsi"/>
          <w:bCs/>
        </w:rPr>
        <w:t>.</w:t>
      </w:r>
      <w:r w:rsidR="000C4C4F" w:rsidRPr="00FF5ED7">
        <w:rPr>
          <w:rFonts w:asciiTheme="minorHAnsi" w:hAnsiTheme="minorHAnsi"/>
          <w:bCs/>
        </w:rPr>
        <w:t>)</w:t>
      </w:r>
    </w:p>
    <w:p w14:paraId="19A3CE04" w14:textId="77777777" w:rsidR="00AD7A8F" w:rsidRDefault="00AD7A8F" w:rsidP="00FF5ED7">
      <w:pPr>
        <w:rPr>
          <w:rFonts w:asciiTheme="minorHAnsi" w:hAnsiTheme="minorHAnsi"/>
          <w:b/>
        </w:rPr>
      </w:pPr>
    </w:p>
    <w:p w14:paraId="484FDC53" w14:textId="77777777" w:rsidR="00BA5BB7" w:rsidRPr="00FF5ED7" w:rsidRDefault="00BA5BB7" w:rsidP="00FF5ED7">
      <w:pPr>
        <w:rPr>
          <w:rFonts w:asciiTheme="minorHAnsi" w:hAnsiTheme="minorHAnsi"/>
          <w:b/>
        </w:rPr>
      </w:pPr>
    </w:p>
    <w:p w14:paraId="0D4BB61E" w14:textId="77777777" w:rsidR="00877644" w:rsidRDefault="00FF5ED7" w:rsidP="00877644">
      <w:pPr>
        <w:rPr>
          <w:rFonts w:asciiTheme="minorHAnsi" w:hAnsiTheme="minorHAnsi"/>
          <w:b/>
        </w:rPr>
      </w:pPr>
      <w:r w:rsidRPr="00877644">
        <w:rPr>
          <w:rFonts w:asciiTheme="minorHAnsi" w:hAnsiTheme="minorHAnsi"/>
          <w:b/>
        </w:rPr>
        <w:t>A</w:t>
      </w:r>
      <w:r w:rsidR="00661DCC" w:rsidRPr="00877644">
        <w:rPr>
          <w:rFonts w:asciiTheme="minorHAnsi" w:hAnsiTheme="minorHAnsi"/>
          <w:b/>
        </w:rPr>
        <w:t>dditional data files (</w:t>
      </w:r>
      <w:r w:rsidR="00C1184B" w:rsidRPr="00877644">
        <w:rPr>
          <w:rFonts w:asciiTheme="minorHAnsi" w:hAnsiTheme="minorHAnsi"/>
          <w:b/>
        </w:rPr>
        <w:t>“source data”</w:t>
      </w:r>
      <w:r w:rsidR="00661DCC" w:rsidRPr="00877644">
        <w:rPr>
          <w:rFonts w:asciiTheme="minorHAnsi" w:hAnsiTheme="minorHAnsi"/>
          <w:b/>
        </w:rPr>
        <w:t>)</w:t>
      </w:r>
    </w:p>
    <w:p w14:paraId="0DC3E05C" w14:textId="2B454BFD" w:rsidR="00661DCC" w:rsidRPr="00877644" w:rsidRDefault="00877644" w:rsidP="00877644">
      <w:pPr>
        <w:pStyle w:val="ListParagraph"/>
        <w:numPr>
          <w:ilvl w:val="0"/>
          <w:numId w:val="6"/>
        </w:numPr>
        <w:rPr>
          <w:rFonts w:asciiTheme="minorHAnsi" w:hAnsiTheme="minorHAnsi"/>
        </w:rPr>
      </w:pPr>
      <w:r w:rsidRPr="00877644">
        <w:rPr>
          <w:rFonts w:asciiTheme="minorHAnsi" w:hAnsiTheme="minorHAnsi"/>
        </w:rPr>
        <w:t>We encourage you to upload</w:t>
      </w:r>
      <w:r w:rsidR="00661DCC" w:rsidRPr="00877644">
        <w:rPr>
          <w:rFonts w:asciiTheme="minorHAnsi" w:hAnsiTheme="minorHAnsi"/>
        </w:rPr>
        <w:t xml:space="preserve"> relevant additional data files</w:t>
      </w:r>
      <w:r w:rsidRPr="00877644">
        <w:rPr>
          <w:rFonts w:asciiTheme="minorHAnsi" w:hAnsiTheme="minorHAnsi"/>
        </w:rPr>
        <w:t>, such as</w:t>
      </w:r>
      <w:r w:rsidR="00661DCC" w:rsidRPr="00877644">
        <w:rPr>
          <w:rFonts w:asciiTheme="minorHAnsi" w:hAnsiTheme="minorHAnsi"/>
        </w:rPr>
        <w:t xml:space="preserve"> </w:t>
      </w:r>
      <w:r w:rsidR="00F3344F" w:rsidRPr="00877644">
        <w:rPr>
          <w:rFonts w:asciiTheme="minorHAnsi" w:hAnsiTheme="minorHAnsi"/>
        </w:rPr>
        <w:t xml:space="preserve">numerical </w:t>
      </w:r>
      <w:r w:rsidR="00661DCC" w:rsidRPr="00877644">
        <w:rPr>
          <w:rFonts w:asciiTheme="minorHAnsi" w:hAnsiTheme="minorHAnsi"/>
        </w:rPr>
        <w:t xml:space="preserve">data that </w:t>
      </w:r>
      <w:r w:rsidR="00F3344F" w:rsidRPr="00877644">
        <w:rPr>
          <w:rFonts w:asciiTheme="minorHAnsi" w:hAnsiTheme="minorHAnsi"/>
        </w:rPr>
        <w:t>are represented as a</w:t>
      </w:r>
      <w:r w:rsidR="00BB00D0" w:rsidRPr="00877644">
        <w:rPr>
          <w:rFonts w:asciiTheme="minorHAnsi" w:hAnsiTheme="minorHAnsi"/>
        </w:rPr>
        <w:t xml:space="preserve"> graph</w:t>
      </w:r>
      <w:r w:rsidR="00F3344F" w:rsidRPr="00877644">
        <w:rPr>
          <w:rFonts w:asciiTheme="minorHAnsi" w:hAnsiTheme="minorHAnsi"/>
        </w:rPr>
        <w:t xml:space="preserve"> in a figure,</w:t>
      </w:r>
      <w:r w:rsidR="00BB00D0" w:rsidRPr="00877644">
        <w:rPr>
          <w:rFonts w:asciiTheme="minorHAnsi" w:hAnsiTheme="minorHAnsi"/>
        </w:rPr>
        <w:t xml:space="preserve"> or </w:t>
      </w:r>
      <w:r w:rsidR="00F3344F" w:rsidRPr="00877644">
        <w:rPr>
          <w:rFonts w:asciiTheme="minorHAnsi" w:hAnsiTheme="minorHAnsi"/>
        </w:rPr>
        <w:t xml:space="preserve">as a </w:t>
      </w:r>
      <w:r w:rsidR="00BB00D0" w:rsidRPr="00877644">
        <w:rPr>
          <w:rFonts w:asciiTheme="minorHAnsi" w:hAnsiTheme="minorHAnsi"/>
        </w:rPr>
        <w:t>summary table</w:t>
      </w:r>
    </w:p>
    <w:p w14:paraId="1AE2240C" w14:textId="1C80EA06" w:rsidR="00877644" w:rsidRDefault="00877644" w:rsidP="00877644">
      <w:pPr>
        <w:pStyle w:val="ListParagraph"/>
        <w:numPr>
          <w:ilvl w:val="0"/>
          <w:numId w:val="5"/>
        </w:numPr>
        <w:rPr>
          <w:rFonts w:asciiTheme="minorHAnsi" w:hAnsiTheme="minorHAnsi"/>
        </w:rPr>
      </w:pPr>
      <w:r>
        <w:rPr>
          <w:rFonts w:asciiTheme="minorHAnsi" w:hAnsiTheme="minorHAnsi"/>
        </w:rPr>
        <w:t>W</w:t>
      </w:r>
      <w:r w:rsidRPr="00877644">
        <w:rPr>
          <w:rFonts w:asciiTheme="minorHAnsi" w:hAnsiTheme="minorHAnsi"/>
        </w:rPr>
        <w:t>here provided, these should be in the most useful format, and they can be uploaded as “Source data” files linked</w:t>
      </w:r>
      <w:r>
        <w:rPr>
          <w:rFonts w:asciiTheme="minorHAnsi" w:hAnsiTheme="minorHAnsi"/>
        </w:rPr>
        <w:t xml:space="preserve"> to </w:t>
      </w:r>
      <w:r w:rsidR="00BA5BB7">
        <w:rPr>
          <w:rFonts w:asciiTheme="minorHAnsi" w:hAnsiTheme="minorHAnsi"/>
        </w:rPr>
        <w:t>a main figure</w:t>
      </w:r>
      <w:r>
        <w:rPr>
          <w:rFonts w:asciiTheme="minorHAnsi" w:hAnsiTheme="minorHAnsi"/>
        </w:rPr>
        <w:t xml:space="preserve"> </w:t>
      </w:r>
      <w:r w:rsidR="00BA5BB7">
        <w:rPr>
          <w:rFonts w:asciiTheme="minorHAnsi" w:hAnsiTheme="minorHAnsi"/>
        </w:rPr>
        <w:t>or table</w:t>
      </w:r>
    </w:p>
    <w:p w14:paraId="120D7016" w14:textId="32B8E670" w:rsidR="006E6B2A" w:rsidRDefault="006E6B2A" w:rsidP="00877644">
      <w:pPr>
        <w:pStyle w:val="ListParagraph"/>
        <w:numPr>
          <w:ilvl w:val="0"/>
          <w:numId w:val="5"/>
        </w:numPr>
        <w:rPr>
          <w:rFonts w:asciiTheme="minorHAnsi" w:hAnsiTheme="minorHAnsi"/>
        </w:rPr>
      </w:pPr>
      <w:r>
        <w:rPr>
          <w:rFonts w:asciiTheme="minorHAnsi" w:hAnsiTheme="minorHAnsi"/>
        </w:rPr>
        <w:t xml:space="preserve">Include model definition files including </w:t>
      </w:r>
      <w:r w:rsidR="00BA5BB7">
        <w:rPr>
          <w:rFonts w:asciiTheme="minorHAnsi" w:hAnsiTheme="minorHAnsi"/>
        </w:rPr>
        <w:t xml:space="preserve">the </w:t>
      </w:r>
      <w:r>
        <w:rPr>
          <w:rFonts w:asciiTheme="minorHAnsi" w:hAnsiTheme="minorHAnsi"/>
        </w:rPr>
        <w:t xml:space="preserve">full list of </w:t>
      </w:r>
      <w:r w:rsidR="00BA5BB7">
        <w:rPr>
          <w:rFonts w:asciiTheme="minorHAnsi" w:hAnsiTheme="minorHAnsi"/>
        </w:rPr>
        <w:t>parameters used</w:t>
      </w:r>
    </w:p>
    <w:p w14:paraId="742EE9DD" w14:textId="189EBC1A" w:rsidR="006E6B2A" w:rsidRDefault="006E6B2A" w:rsidP="00877644">
      <w:pPr>
        <w:pStyle w:val="ListParagraph"/>
        <w:numPr>
          <w:ilvl w:val="0"/>
          <w:numId w:val="5"/>
        </w:numPr>
        <w:rPr>
          <w:rFonts w:asciiTheme="minorHAnsi" w:hAnsiTheme="minorHAnsi"/>
        </w:rPr>
      </w:pPr>
      <w:r>
        <w:rPr>
          <w:rFonts w:asciiTheme="minorHAnsi" w:hAnsiTheme="minorHAnsi"/>
        </w:rPr>
        <w:t xml:space="preserve">Include </w:t>
      </w:r>
      <w:r w:rsidR="00BA5BB7">
        <w:rPr>
          <w:rFonts w:asciiTheme="minorHAnsi" w:hAnsiTheme="minorHAnsi"/>
        </w:rPr>
        <w:t xml:space="preserve">code </w:t>
      </w:r>
      <w:r>
        <w:rPr>
          <w:rFonts w:asciiTheme="minorHAnsi" w:hAnsiTheme="minorHAnsi"/>
        </w:rPr>
        <w:t>used for data analysis</w:t>
      </w:r>
      <w:r w:rsidR="00BA5BB7">
        <w:rPr>
          <w:rFonts w:asciiTheme="minorHAnsi" w:hAnsiTheme="minorHAnsi"/>
        </w:rPr>
        <w:t xml:space="preserve"> (e.g., R, MatLab)</w:t>
      </w:r>
    </w:p>
    <w:p w14:paraId="04223723" w14:textId="497E41A1" w:rsidR="006E6B2A" w:rsidRPr="00877644" w:rsidRDefault="00BA5BB7" w:rsidP="00877644">
      <w:pPr>
        <w:pStyle w:val="ListParagraph"/>
        <w:numPr>
          <w:ilvl w:val="0"/>
          <w:numId w:val="5"/>
        </w:numPr>
        <w:rPr>
          <w:rFonts w:asciiTheme="minorHAnsi" w:hAnsiTheme="minorHAnsi"/>
        </w:rPr>
      </w:pPr>
      <w:r>
        <w:rPr>
          <w:rFonts w:asciiTheme="minorHAnsi" w:hAnsiTheme="minorHAnsi"/>
        </w:rPr>
        <w:t>Avoid</w:t>
      </w:r>
      <w:r w:rsidR="006E6B2A">
        <w:rPr>
          <w:rFonts w:asciiTheme="minorHAnsi" w:hAnsiTheme="minorHAnsi"/>
        </w:rPr>
        <w:t xml:space="preserve"> stat</w:t>
      </w:r>
      <w:r>
        <w:rPr>
          <w:rFonts w:asciiTheme="minorHAnsi" w:hAnsiTheme="minorHAnsi"/>
        </w:rPr>
        <w:t>ing</w:t>
      </w:r>
      <w:r w:rsidR="006E6B2A">
        <w:rPr>
          <w:rFonts w:asciiTheme="minorHAnsi" w:hAnsiTheme="minorHAnsi"/>
        </w:rPr>
        <w:t xml:space="preserve"> </w:t>
      </w:r>
      <w:r>
        <w:rPr>
          <w:rFonts w:asciiTheme="minorHAnsi" w:hAnsiTheme="minorHAnsi"/>
        </w:rPr>
        <w:t xml:space="preserve">that data files are </w:t>
      </w:r>
      <w:r w:rsidR="006E6B2A">
        <w:rPr>
          <w:rFonts w:asciiTheme="minorHAnsi" w:hAnsiTheme="minorHAnsi"/>
        </w:rPr>
        <w:t xml:space="preserve">“available </w:t>
      </w:r>
      <w:r>
        <w:rPr>
          <w:rFonts w:asciiTheme="minorHAnsi" w:hAnsiTheme="minorHAnsi"/>
        </w:rPr>
        <w:t>upon request”</w:t>
      </w:r>
    </w:p>
    <w:p w14:paraId="085BE9A1" w14:textId="77777777" w:rsidR="00877644" w:rsidRPr="00FF5ED7" w:rsidRDefault="00877644" w:rsidP="00550F13">
      <w:pPr>
        <w:rPr>
          <w:rFonts w:asciiTheme="minorHAnsi" w:hAnsiTheme="minorHAnsi"/>
        </w:rPr>
      </w:pPr>
    </w:p>
    <w:p w14:paraId="4E9369A7" w14:textId="782CEBCB" w:rsidR="00AD7A8F" w:rsidRDefault="00AD7A8F" w:rsidP="008C73C0">
      <w:pPr>
        <w:rPr>
          <w:rFonts w:asciiTheme="minorHAnsi" w:hAnsiTheme="minorHAnsi"/>
        </w:rPr>
      </w:pPr>
      <w:r>
        <w:rPr>
          <w:rFonts w:asciiTheme="minorHAnsi" w:hAnsiTheme="minorHAnsi"/>
        </w:rPr>
        <w:t xml:space="preserve">Please </w:t>
      </w:r>
      <w:r w:rsidR="00C52A77">
        <w:rPr>
          <w:rFonts w:asciiTheme="minorHAnsi" w:hAnsiTheme="minorHAnsi"/>
        </w:rPr>
        <w:t>indicate the figures or tables for which source data files have been provided</w:t>
      </w:r>
      <w:r>
        <w:rPr>
          <w:rFonts w:asciiTheme="minorHAnsi" w:hAnsiTheme="minorHAnsi"/>
        </w:rPr>
        <w:t>:</w:t>
      </w:r>
    </w:p>
    <w:p w14:paraId="32DBBDFF" w14:textId="1A13EDDD" w:rsidR="00852C46" w:rsidRDefault="00852C46"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1-source data</w:t>
      </w:r>
      <w:r w:rsidR="008A21D3">
        <w:rPr>
          <w:rFonts w:asciiTheme="minorHAnsi" w:hAnsiTheme="minorHAnsi"/>
        </w:rPr>
        <w:t xml:space="preserve"> </w:t>
      </w:r>
      <w:r>
        <w:rPr>
          <w:rFonts w:asciiTheme="minorHAnsi" w:hAnsiTheme="minorHAnsi"/>
        </w:rPr>
        <w:t>2 contains source data for Figure 1B.</w:t>
      </w:r>
    </w:p>
    <w:p w14:paraId="2D5CDD3C" w14:textId="3DC9F755" w:rsidR="00852C46" w:rsidRDefault="00852C46"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1-source data</w:t>
      </w:r>
      <w:r w:rsidR="008A21D3">
        <w:rPr>
          <w:rFonts w:asciiTheme="minorHAnsi" w:hAnsiTheme="minorHAnsi"/>
        </w:rPr>
        <w:t xml:space="preserve"> </w:t>
      </w:r>
      <w:r>
        <w:rPr>
          <w:rFonts w:asciiTheme="minorHAnsi" w:hAnsiTheme="minorHAnsi"/>
        </w:rPr>
        <w:t xml:space="preserve">3 contains lists of all </w:t>
      </w:r>
      <w:r w:rsidRPr="000741A5">
        <w:rPr>
          <w:rFonts w:asciiTheme="minorHAnsi" w:hAnsiTheme="minorHAnsi"/>
        </w:rPr>
        <w:t>YF-responding clonotypes</w:t>
      </w:r>
      <w:r>
        <w:rPr>
          <w:rFonts w:asciiTheme="minorHAnsi" w:hAnsiTheme="minorHAnsi"/>
        </w:rPr>
        <w:t xml:space="preserve"> identified by </w:t>
      </w:r>
      <w:r w:rsidRPr="000741A5">
        <w:rPr>
          <w:rFonts w:asciiTheme="minorHAnsi" w:hAnsiTheme="minorHAnsi"/>
        </w:rPr>
        <w:t>EdgeR software</w:t>
      </w:r>
      <w:r>
        <w:rPr>
          <w:rFonts w:asciiTheme="minorHAnsi" w:hAnsiTheme="minorHAnsi"/>
        </w:rPr>
        <w:t xml:space="preserve"> </w:t>
      </w:r>
      <w:r w:rsidRPr="000741A5">
        <w:rPr>
          <w:rFonts w:asciiTheme="minorHAnsi" w:hAnsiTheme="minorHAnsi"/>
        </w:rPr>
        <w:t>a</w:t>
      </w:r>
      <w:r>
        <w:rPr>
          <w:rFonts w:asciiTheme="minorHAnsi" w:hAnsiTheme="minorHAnsi"/>
        </w:rPr>
        <w:t>s desc</w:t>
      </w:r>
      <w:r w:rsidR="008A21D3">
        <w:rPr>
          <w:rFonts w:asciiTheme="minorHAnsi" w:hAnsiTheme="minorHAnsi"/>
        </w:rPr>
        <w:t>ribed in detail on page 13. These</w:t>
      </w:r>
      <w:r>
        <w:rPr>
          <w:rFonts w:asciiTheme="minorHAnsi" w:hAnsiTheme="minorHAnsi"/>
        </w:rPr>
        <w:t xml:space="preserve"> clonotypes were used for Figures: Figure 1C, Figure 1D, Figure 2, Figure 4A, Fig</w:t>
      </w:r>
      <w:r w:rsidR="008A21D3">
        <w:rPr>
          <w:rFonts w:asciiTheme="minorHAnsi" w:hAnsiTheme="minorHAnsi"/>
        </w:rPr>
        <w:t xml:space="preserve">. </w:t>
      </w:r>
      <w:r>
        <w:rPr>
          <w:rFonts w:asciiTheme="minorHAnsi" w:hAnsiTheme="minorHAnsi"/>
        </w:rPr>
        <w:t>1-suppl</w:t>
      </w:r>
      <w:r w:rsidR="008A21D3">
        <w:rPr>
          <w:rFonts w:asciiTheme="minorHAnsi" w:hAnsiTheme="minorHAnsi"/>
        </w:rPr>
        <w:t xml:space="preserve">. </w:t>
      </w:r>
      <w:r>
        <w:rPr>
          <w:rFonts w:asciiTheme="minorHAnsi" w:hAnsiTheme="minorHAnsi"/>
        </w:rPr>
        <w:t>1, Fig</w:t>
      </w:r>
      <w:r w:rsidR="008A21D3">
        <w:rPr>
          <w:rFonts w:asciiTheme="minorHAnsi" w:hAnsiTheme="minorHAnsi"/>
        </w:rPr>
        <w:t xml:space="preserve">. </w:t>
      </w:r>
      <w:r>
        <w:rPr>
          <w:rFonts w:asciiTheme="minorHAnsi" w:hAnsiTheme="minorHAnsi"/>
        </w:rPr>
        <w:t>2-suppl</w:t>
      </w:r>
      <w:r w:rsidR="008A21D3">
        <w:rPr>
          <w:rFonts w:asciiTheme="minorHAnsi" w:hAnsiTheme="minorHAnsi"/>
        </w:rPr>
        <w:t xml:space="preserve">. </w:t>
      </w:r>
      <w:r>
        <w:rPr>
          <w:rFonts w:asciiTheme="minorHAnsi" w:hAnsiTheme="minorHAnsi"/>
        </w:rPr>
        <w:t>1, Fig</w:t>
      </w:r>
      <w:r w:rsidR="008A21D3">
        <w:rPr>
          <w:rFonts w:asciiTheme="minorHAnsi" w:hAnsiTheme="minorHAnsi"/>
        </w:rPr>
        <w:t xml:space="preserve">. </w:t>
      </w:r>
      <w:r>
        <w:rPr>
          <w:rFonts w:asciiTheme="minorHAnsi" w:hAnsiTheme="minorHAnsi"/>
        </w:rPr>
        <w:t>2-suppl</w:t>
      </w:r>
      <w:r w:rsidR="008A21D3">
        <w:rPr>
          <w:rFonts w:asciiTheme="minorHAnsi" w:hAnsiTheme="minorHAnsi"/>
        </w:rPr>
        <w:t xml:space="preserve">. </w:t>
      </w:r>
      <w:r>
        <w:rPr>
          <w:rFonts w:asciiTheme="minorHAnsi" w:hAnsiTheme="minorHAnsi"/>
        </w:rPr>
        <w:t>2, Fig</w:t>
      </w:r>
      <w:r w:rsidR="008A21D3">
        <w:rPr>
          <w:rFonts w:asciiTheme="minorHAnsi" w:hAnsiTheme="minorHAnsi"/>
        </w:rPr>
        <w:t xml:space="preserve">. </w:t>
      </w:r>
      <w:r>
        <w:rPr>
          <w:rFonts w:asciiTheme="minorHAnsi" w:hAnsiTheme="minorHAnsi"/>
        </w:rPr>
        <w:t>2-suppl</w:t>
      </w:r>
      <w:r w:rsidR="008A21D3">
        <w:rPr>
          <w:rFonts w:asciiTheme="minorHAnsi" w:hAnsiTheme="minorHAnsi"/>
        </w:rPr>
        <w:t xml:space="preserve">. </w:t>
      </w:r>
      <w:r>
        <w:rPr>
          <w:rFonts w:asciiTheme="minorHAnsi" w:hAnsiTheme="minorHAnsi"/>
        </w:rPr>
        <w:t>3, Fig</w:t>
      </w:r>
      <w:r w:rsidR="008A21D3">
        <w:rPr>
          <w:rFonts w:asciiTheme="minorHAnsi" w:hAnsiTheme="minorHAnsi"/>
        </w:rPr>
        <w:t xml:space="preserve">. </w:t>
      </w:r>
      <w:r>
        <w:rPr>
          <w:rFonts w:asciiTheme="minorHAnsi" w:hAnsiTheme="minorHAnsi"/>
        </w:rPr>
        <w:t>4-suppl</w:t>
      </w:r>
      <w:r w:rsidR="008A21D3">
        <w:rPr>
          <w:rFonts w:asciiTheme="minorHAnsi" w:hAnsiTheme="minorHAnsi"/>
        </w:rPr>
        <w:t xml:space="preserve">. </w:t>
      </w:r>
      <w:r>
        <w:rPr>
          <w:rFonts w:asciiTheme="minorHAnsi" w:hAnsiTheme="minorHAnsi"/>
        </w:rPr>
        <w:t>2</w:t>
      </w:r>
    </w:p>
    <w:p w14:paraId="6CBA69A4" w14:textId="7B717F24" w:rsidR="00852C46" w:rsidRDefault="00852C46"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2-source data 1,2 contain raw data for Figure 2 and Fig</w:t>
      </w:r>
      <w:r w:rsidR="008A21D3">
        <w:rPr>
          <w:rFonts w:asciiTheme="minorHAnsi" w:hAnsiTheme="minorHAnsi"/>
        </w:rPr>
        <w:t xml:space="preserve">. </w:t>
      </w:r>
      <w:r>
        <w:rPr>
          <w:rFonts w:asciiTheme="minorHAnsi" w:hAnsiTheme="minorHAnsi"/>
        </w:rPr>
        <w:t>2-suppl</w:t>
      </w:r>
      <w:r w:rsidR="008A21D3">
        <w:rPr>
          <w:rFonts w:asciiTheme="minorHAnsi" w:hAnsiTheme="minorHAnsi"/>
        </w:rPr>
        <w:t xml:space="preserve">. </w:t>
      </w:r>
      <w:r>
        <w:rPr>
          <w:rFonts w:asciiTheme="minorHAnsi" w:hAnsiTheme="minorHAnsi"/>
        </w:rPr>
        <w:t>1.</w:t>
      </w:r>
    </w:p>
    <w:p w14:paraId="1A5EBACD" w14:textId="45BEE430" w:rsidR="00852C46" w:rsidRDefault="00852C46"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w:t>
      </w:r>
      <w:r w:rsidR="008A21D3">
        <w:rPr>
          <w:rFonts w:asciiTheme="minorHAnsi" w:hAnsiTheme="minorHAnsi"/>
        </w:rPr>
        <w:t xml:space="preserve"> </w:t>
      </w:r>
      <w:r>
        <w:rPr>
          <w:rFonts w:asciiTheme="minorHAnsi" w:hAnsiTheme="minorHAnsi"/>
        </w:rPr>
        <w:t>3-source data 1 contains raw data for</w:t>
      </w:r>
      <w:r w:rsidR="00091931">
        <w:rPr>
          <w:rFonts w:asciiTheme="minorHAnsi" w:hAnsiTheme="minorHAnsi"/>
        </w:rPr>
        <w:t xml:space="preserve"> Figure 3A.</w:t>
      </w:r>
    </w:p>
    <w:p w14:paraId="2E7CAF50" w14:textId="4744EEB6" w:rsidR="00091931" w:rsidRDefault="00091931" w:rsidP="0009193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w:t>
      </w:r>
      <w:r w:rsidR="008A21D3">
        <w:rPr>
          <w:rFonts w:asciiTheme="minorHAnsi" w:hAnsiTheme="minorHAnsi"/>
        </w:rPr>
        <w:t xml:space="preserve"> </w:t>
      </w:r>
      <w:r>
        <w:rPr>
          <w:rFonts w:asciiTheme="minorHAnsi" w:hAnsiTheme="minorHAnsi"/>
        </w:rPr>
        <w:t>3-source data 2 contains raw data for Figure 3B and Fig</w:t>
      </w:r>
      <w:r w:rsidR="008A21D3">
        <w:rPr>
          <w:rFonts w:asciiTheme="minorHAnsi" w:hAnsiTheme="minorHAnsi"/>
        </w:rPr>
        <w:t xml:space="preserve">. </w:t>
      </w:r>
      <w:r>
        <w:rPr>
          <w:rFonts w:asciiTheme="minorHAnsi" w:hAnsiTheme="minorHAnsi"/>
        </w:rPr>
        <w:t>3-suppl</w:t>
      </w:r>
      <w:r w:rsidR="008A21D3">
        <w:rPr>
          <w:rFonts w:asciiTheme="minorHAnsi" w:hAnsiTheme="minorHAnsi"/>
        </w:rPr>
        <w:t xml:space="preserve">. </w:t>
      </w:r>
      <w:r>
        <w:rPr>
          <w:rFonts w:asciiTheme="minorHAnsi" w:hAnsiTheme="minorHAnsi"/>
        </w:rPr>
        <w:t>2A,C.</w:t>
      </w:r>
    </w:p>
    <w:p w14:paraId="3F4E48E5" w14:textId="3A869DD3" w:rsidR="00091931" w:rsidRDefault="00091931"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w:t>
      </w:r>
      <w:r w:rsidR="008A21D3">
        <w:rPr>
          <w:rFonts w:asciiTheme="minorHAnsi" w:hAnsiTheme="minorHAnsi"/>
        </w:rPr>
        <w:t xml:space="preserve"> </w:t>
      </w:r>
      <w:r>
        <w:rPr>
          <w:rFonts w:asciiTheme="minorHAnsi" w:hAnsiTheme="minorHAnsi"/>
        </w:rPr>
        <w:t>3-source data 3 contains raw data for Figure 3C and Fig</w:t>
      </w:r>
      <w:r w:rsidR="008A21D3">
        <w:rPr>
          <w:rFonts w:asciiTheme="minorHAnsi" w:hAnsiTheme="minorHAnsi"/>
        </w:rPr>
        <w:t xml:space="preserve">. </w:t>
      </w:r>
      <w:r>
        <w:rPr>
          <w:rFonts w:asciiTheme="minorHAnsi" w:hAnsiTheme="minorHAnsi"/>
        </w:rPr>
        <w:t>3-suppl</w:t>
      </w:r>
      <w:r w:rsidR="008A21D3">
        <w:rPr>
          <w:rFonts w:asciiTheme="minorHAnsi" w:hAnsiTheme="minorHAnsi"/>
        </w:rPr>
        <w:t xml:space="preserve">. </w:t>
      </w:r>
      <w:r>
        <w:rPr>
          <w:rFonts w:asciiTheme="minorHAnsi" w:hAnsiTheme="minorHAnsi"/>
        </w:rPr>
        <w:t>2B,D.</w:t>
      </w:r>
    </w:p>
    <w:p w14:paraId="1FA3F274" w14:textId="59617C18" w:rsidR="000741A5" w:rsidRDefault="00852C46"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4-source data1 </w:t>
      </w:r>
      <w:r w:rsidR="000741A5" w:rsidRPr="000741A5">
        <w:rPr>
          <w:rFonts w:asciiTheme="minorHAnsi" w:hAnsiTheme="minorHAnsi"/>
        </w:rPr>
        <w:t>contain</w:t>
      </w:r>
      <w:r>
        <w:rPr>
          <w:rFonts w:asciiTheme="minorHAnsi" w:hAnsiTheme="minorHAnsi"/>
        </w:rPr>
        <w:t>s</w:t>
      </w:r>
      <w:r w:rsidR="000741A5" w:rsidRPr="000741A5">
        <w:rPr>
          <w:rFonts w:asciiTheme="minorHAnsi" w:hAnsiTheme="minorHAnsi"/>
        </w:rPr>
        <w:t xml:space="preserve"> source data for similarity network plots of CDR amino acid regions of NS4B-specific TCRs (Fig</w:t>
      </w:r>
      <w:r w:rsidR="00091931">
        <w:rPr>
          <w:rFonts w:asciiTheme="minorHAnsi" w:hAnsiTheme="minorHAnsi"/>
        </w:rPr>
        <w:t>ure</w:t>
      </w:r>
      <w:r w:rsidR="000741A5" w:rsidRPr="000741A5">
        <w:rPr>
          <w:rFonts w:asciiTheme="minorHAnsi" w:hAnsiTheme="minorHAnsi"/>
        </w:rPr>
        <w:t xml:space="preserve"> 4B, 4C) and histograms of CDR3 amino acid lengths of NS4B-specific TCRs (Fig</w:t>
      </w:r>
      <w:r w:rsidR="008A21D3">
        <w:rPr>
          <w:rFonts w:asciiTheme="minorHAnsi" w:hAnsiTheme="minorHAnsi"/>
        </w:rPr>
        <w:t>ure</w:t>
      </w:r>
      <w:r w:rsidR="000741A5" w:rsidRPr="000741A5">
        <w:rPr>
          <w:rFonts w:asciiTheme="minorHAnsi" w:hAnsiTheme="minorHAnsi"/>
        </w:rPr>
        <w:t xml:space="preserve"> 4D, E). </w:t>
      </w:r>
    </w:p>
    <w:p w14:paraId="6F992275" w14:textId="548D8C0D" w:rsidR="000741A5" w:rsidRDefault="00091931"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4-source data</w:t>
      </w:r>
      <w:r w:rsidR="008A21D3">
        <w:rPr>
          <w:rFonts w:asciiTheme="minorHAnsi" w:hAnsiTheme="minorHAnsi"/>
        </w:rPr>
        <w:t xml:space="preserve"> </w:t>
      </w:r>
      <w:r>
        <w:rPr>
          <w:rFonts w:asciiTheme="minorHAnsi" w:hAnsiTheme="minorHAnsi"/>
        </w:rPr>
        <w:t xml:space="preserve">2 </w:t>
      </w:r>
      <w:r w:rsidR="000741A5" w:rsidRPr="000741A5">
        <w:rPr>
          <w:rFonts w:asciiTheme="minorHAnsi" w:hAnsiTheme="minorHAnsi"/>
        </w:rPr>
        <w:t>contains data for the joint similarity network of NS4B-specific alpha-beta TCRs (Fig</w:t>
      </w:r>
      <w:r>
        <w:rPr>
          <w:rFonts w:asciiTheme="minorHAnsi" w:hAnsiTheme="minorHAnsi"/>
        </w:rPr>
        <w:t>ure</w:t>
      </w:r>
      <w:r w:rsidR="000741A5" w:rsidRPr="000741A5">
        <w:rPr>
          <w:rFonts w:asciiTheme="minorHAnsi" w:hAnsiTheme="minorHAnsi"/>
        </w:rPr>
        <w:t xml:space="preserve"> 4F), alluvial plots for TRAV-TRBV co-occurrence (Fig</w:t>
      </w:r>
      <w:r>
        <w:rPr>
          <w:rFonts w:asciiTheme="minorHAnsi" w:hAnsiTheme="minorHAnsi"/>
        </w:rPr>
        <w:t>ure</w:t>
      </w:r>
      <w:r w:rsidR="000741A5" w:rsidRPr="000741A5">
        <w:rPr>
          <w:rFonts w:asciiTheme="minorHAnsi" w:hAnsiTheme="minorHAnsi"/>
        </w:rPr>
        <w:t xml:space="preserve"> 4G, Fig</w:t>
      </w:r>
      <w:r w:rsidR="008A21D3">
        <w:rPr>
          <w:rFonts w:asciiTheme="minorHAnsi" w:hAnsiTheme="minorHAnsi"/>
        </w:rPr>
        <w:t>.</w:t>
      </w:r>
      <w:r>
        <w:rPr>
          <w:rFonts w:asciiTheme="minorHAnsi" w:hAnsiTheme="minorHAnsi"/>
        </w:rPr>
        <w:t xml:space="preserve"> 4-suppl</w:t>
      </w:r>
      <w:r w:rsidR="008A21D3">
        <w:rPr>
          <w:rFonts w:asciiTheme="minorHAnsi" w:hAnsiTheme="minorHAnsi"/>
        </w:rPr>
        <w:t>.</w:t>
      </w:r>
      <w:r w:rsidR="00040D42">
        <w:rPr>
          <w:rFonts w:asciiTheme="minorHAnsi" w:hAnsiTheme="minorHAnsi"/>
        </w:rPr>
        <w:t xml:space="preserve"> 3A, C</w:t>
      </w:r>
      <w:r w:rsidR="000741A5" w:rsidRPr="000741A5">
        <w:rPr>
          <w:rFonts w:asciiTheme="minorHAnsi" w:hAnsiTheme="minorHAnsi"/>
        </w:rPr>
        <w:t>)</w:t>
      </w:r>
      <w:r w:rsidR="00945C3F">
        <w:rPr>
          <w:rFonts w:asciiTheme="minorHAnsi" w:hAnsiTheme="minorHAnsi"/>
        </w:rPr>
        <w:t>, Figure 5C, Fig5-suppl2B</w:t>
      </w:r>
      <w:r w:rsidR="000741A5" w:rsidRPr="000741A5">
        <w:rPr>
          <w:rFonts w:asciiTheme="minorHAnsi" w:hAnsiTheme="minorHAnsi"/>
        </w:rPr>
        <w:t xml:space="preserve"> as well as the data used for TCR-pMH</w:t>
      </w:r>
      <w:r w:rsidR="00040D42">
        <w:rPr>
          <w:rFonts w:asciiTheme="minorHAnsi" w:hAnsiTheme="minorHAnsi"/>
        </w:rPr>
        <w:t>C modeling (see Methods, page 14</w:t>
      </w:r>
      <w:r w:rsidR="000741A5" w:rsidRPr="000741A5">
        <w:rPr>
          <w:rFonts w:asciiTheme="minorHAnsi" w:hAnsiTheme="minorHAnsi"/>
        </w:rPr>
        <w:t>) and TCRdist analysis (</w:t>
      </w:r>
      <w:r w:rsidR="00040D42" w:rsidRPr="000741A5">
        <w:rPr>
          <w:rFonts w:asciiTheme="minorHAnsi" w:hAnsiTheme="minorHAnsi"/>
        </w:rPr>
        <w:t>Fig</w:t>
      </w:r>
      <w:r w:rsidR="008A21D3">
        <w:rPr>
          <w:rFonts w:asciiTheme="minorHAnsi" w:hAnsiTheme="minorHAnsi"/>
        </w:rPr>
        <w:t>. 4-</w:t>
      </w:r>
      <w:r w:rsidR="00040D42">
        <w:rPr>
          <w:rFonts w:asciiTheme="minorHAnsi" w:hAnsiTheme="minorHAnsi"/>
        </w:rPr>
        <w:t xml:space="preserve"> suppl</w:t>
      </w:r>
      <w:r w:rsidR="008A21D3">
        <w:rPr>
          <w:rFonts w:asciiTheme="minorHAnsi" w:hAnsiTheme="minorHAnsi"/>
        </w:rPr>
        <w:t>.</w:t>
      </w:r>
      <w:r w:rsidR="00040D42">
        <w:rPr>
          <w:rFonts w:asciiTheme="minorHAnsi" w:hAnsiTheme="minorHAnsi"/>
        </w:rPr>
        <w:t xml:space="preserve"> 3B</w:t>
      </w:r>
      <w:r w:rsidR="000741A5" w:rsidRPr="000741A5">
        <w:rPr>
          <w:rFonts w:asciiTheme="minorHAnsi" w:hAnsiTheme="minorHAnsi"/>
        </w:rPr>
        <w:t>).</w:t>
      </w:r>
    </w:p>
    <w:p w14:paraId="0A1AB422" w14:textId="64DF7348" w:rsidR="00D425EC" w:rsidRDefault="00D425EC"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 5-source data 1 contains list of differentially expressed genes between NS4B-sp</w:t>
      </w:r>
      <w:r w:rsidR="008A21D3">
        <w:rPr>
          <w:rFonts w:asciiTheme="minorHAnsi" w:hAnsiTheme="minorHAnsi"/>
        </w:rPr>
        <w:t>e</w:t>
      </w:r>
      <w:r>
        <w:rPr>
          <w:rFonts w:asciiTheme="minorHAnsi" w:hAnsiTheme="minorHAnsi"/>
        </w:rPr>
        <w:t xml:space="preserve">cific cells. Figure 5-source data 1 was used for Figure 5B, </w:t>
      </w:r>
      <w:r w:rsidR="008C48C7">
        <w:rPr>
          <w:rFonts w:asciiTheme="minorHAnsi" w:hAnsiTheme="minorHAnsi"/>
        </w:rPr>
        <w:t>Fig</w:t>
      </w:r>
      <w:r w:rsidR="008A21D3">
        <w:rPr>
          <w:rFonts w:asciiTheme="minorHAnsi" w:hAnsiTheme="minorHAnsi"/>
        </w:rPr>
        <w:t xml:space="preserve">. </w:t>
      </w:r>
      <w:r w:rsidR="008C48C7">
        <w:rPr>
          <w:rFonts w:asciiTheme="minorHAnsi" w:hAnsiTheme="minorHAnsi"/>
        </w:rPr>
        <w:t>5-suppl</w:t>
      </w:r>
      <w:r w:rsidR="008A21D3">
        <w:rPr>
          <w:rFonts w:asciiTheme="minorHAnsi" w:hAnsiTheme="minorHAnsi"/>
        </w:rPr>
        <w:t xml:space="preserve">. </w:t>
      </w:r>
      <w:r w:rsidR="008C48C7">
        <w:rPr>
          <w:rFonts w:asciiTheme="minorHAnsi" w:hAnsiTheme="minorHAnsi"/>
        </w:rPr>
        <w:t xml:space="preserve">1. </w:t>
      </w:r>
    </w:p>
    <w:p w14:paraId="49F010AC" w14:textId="6F813137" w:rsidR="008C48C7" w:rsidRDefault="008C48C7" w:rsidP="008C48C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5-source data 2 contains list of differentially </w:t>
      </w:r>
      <w:r w:rsidR="008A21D3">
        <w:rPr>
          <w:rFonts w:asciiTheme="minorHAnsi" w:hAnsiTheme="minorHAnsi"/>
        </w:rPr>
        <w:t>expressed genes between NS4B-spe</w:t>
      </w:r>
      <w:r>
        <w:rPr>
          <w:rFonts w:asciiTheme="minorHAnsi" w:hAnsiTheme="minorHAnsi"/>
        </w:rPr>
        <w:t>cific clonotypes. Figure 5-source data 2 was used for Fig</w:t>
      </w:r>
      <w:r w:rsidR="008A21D3">
        <w:rPr>
          <w:rFonts w:asciiTheme="minorHAnsi" w:hAnsiTheme="minorHAnsi"/>
        </w:rPr>
        <w:t xml:space="preserve">. </w:t>
      </w:r>
      <w:r>
        <w:rPr>
          <w:rFonts w:asciiTheme="minorHAnsi" w:hAnsiTheme="minorHAnsi"/>
        </w:rPr>
        <w:t>5-suppl</w:t>
      </w:r>
      <w:r w:rsidR="008A21D3">
        <w:rPr>
          <w:rFonts w:asciiTheme="minorHAnsi" w:hAnsiTheme="minorHAnsi"/>
        </w:rPr>
        <w:t xml:space="preserve">. </w:t>
      </w:r>
      <w:bookmarkStart w:id="0" w:name="_GoBack"/>
      <w:bookmarkEnd w:id="0"/>
      <w:r>
        <w:rPr>
          <w:rFonts w:asciiTheme="minorHAnsi" w:hAnsiTheme="minorHAnsi"/>
        </w:rPr>
        <w:t xml:space="preserve">2. </w:t>
      </w:r>
    </w:p>
    <w:p w14:paraId="6F1C1523" w14:textId="77777777" w:rsidR="008C48C7" w:rsidRPr="000741A5" w:rsidRDefault="008C48C7" w:rsidP="000741A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08490224" w14:textId="77777777" w:rsidR="00AD7A8F" w:rsidRPr="00FF5ED7" w:rsidRDefault="00AD7A8F" w:rsidP="00C52A77">
      <w:pPr>
        <w:rPr>
          <w:rFonts w:asciiTheme="minorHAnsi" w:hAnsiTheme="minorHAnsi"/>
        </w:rPr>
      </w:pPr>
    </w:p>
    <w:sectPr w:rsidR="00AD7A8F" w:rsidRPr="00FF5ED7" w:rsidSect="00BA5BB7">
      <w:headerReference w:type="default" r:id="rId9"/>
      <w:footerReference w:type="even" r:id="rId10"/>
      <w:footerReference w:type="default" r:id="rId11"/>
      <w:type w:val="continuous"/>
      <w:pgSz w:w="11900" w:h="16840"/>
      <w:pgMar w:top="1440" w:right="1797" w:bottom="1276"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28E6D" w14:textId="77777777" w:rsidR="00B2120D" w:rsidRDefault="00B2120D" w:rsidP="004215FE">
      <w:r>
        <w:separator/>
      </w:r>
    </w:p>
  </w:endnote>
  <w:endnote w:type="continuationSeparator" w:id="0">
    <w:p w14:paraId="79B26367" w14:textId="77777777" w:rsidR="00B2120D" w:rsidRDefault="00B2120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FE42E2" w:rsidRDefault="00FE42E2"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FE42E2" w:rsidRDefault="00FE42E2"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FE42E2" w:rsidRDefault="00FE42E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FE42E2" w:rsidRPr="0009520A" w:rsidRDefault="00FE42E2"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A21D3">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FE42E2" w:rsidRPr="00062DBF" w:rsidRDefault="00FE42E2"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E9E8F" w14:textId="77777777" w:rsidR="00B2120D" w:rsidRDefault="00B2120D" w:rsidP="004215FE">
      <w:r>
        <w:separator/>
      </w:r>
    </w:p>
  </w:footnote>
  <w:footnote w:type="continuationSeparator" w:id="0">
    <w:p w14:paraId="294CC46F" w14:textId="77777777" w:rsidR="00B2120D" w:rsidRDefault="00B2120D"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FE42E2" w:rsidRDefault="00FE42E2"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85686"/>
    <w:multiLevelType w:val="hybridMultilevel"/>
    <w:tmpl w:val="60C0F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00FE"/>
    <w:rsid w:val="00004579"/>
    <w:rsid w:val="0001192C"/>
    <w:rsid w:val="00012F9B"/>
    <w:rsid w:val="00022DC0"/>
    <w:rsid w:val="00040D42"/>
    <w:rsid w:val="000419F3"/>
    <w:rsid w:val="00043FA0"/>
    <w:rsid w:val="00062DBF"/>
    <w:rsid w:val="0007337B"/>
    <w:rsid w:val="000741A5"/>
    <w:rsid w:val="00083FE8"/>
    <w:rsid w:val="00091931"/>
    <w:rsid w:val="0009444E"/>
    <w:rsid w:val="0009520A"/>
    <w:rsid w:val="000A32A6"/>
    <w:rsid w:val="000A38BC"/>
    <w:rsid w:val="000B2AEA"/>
    <w:rsid w:val="000C4C4F"/>
    <w:rsid w:val="000C773F"/>
    <w:rsid w:val="000D37D8"/>
    <w:rsid w:val="000D62F9"/>
    <w:rsid w:val="000E78B9"/>
    <w:rsid w:val="000F5233"/>
    <w:rsid w:val="000F64EE"/>
    <w:rsid w:val="001019CD"/>
    <w:rsid w:val="00125190"/>
    <w:rsid w:val="00133662"/>
    <w:rsid w:val="00133907"/>
    <w:rsid w:val="001452D1"/>
    <w:rsid w:val="001618D5"/>
    <w:rsid w:val="00175192"/>
    <w:rsid w:val="00176085"/>
    <w:rsid w:val="00197A43"/>
    <w:rsid w:val="001E1D59"/>
    <w:rsid w:val="00212F30"/>
    <w:rsid w:val="00217B9E"/>
    <w:rsid w:val="002336C6"/>
    <w:rsid w:val="00241081"/>
    <w:rsid w:val="002524CB"/>
    <w:rsid w:val="00266462"/>
    <w:rsid w:val="002A068D"/>
    <w:rsid w:val="002A0ED1"/>
    <w:rsid w:val="002A7487"/>
    <w:rsid w:val="002C2BEC"/>
    <w:rsid w:val="0030617A"/>
    <w:rsid w:val="00307F5D"/>
    <w:rsid w:val="0031319D"/>
    <w:rsid w:val="003248ED"/>
    <w:rsid w:val="00326428"/>
    <w:rsid w:val="00370080"/>
    <w:rsid w:val="003A0DBB"/>
    <w:rsid w:val="003C161C"/>
    <w:rsid w:val="003F19A6"/>
    <w:rsid w:val="003F60DF"/>
    <w:rsid w:val="004024A3"/>
    <w:rsid w:val="00413160"/>
    <w:rsid w:val="0041682E"/>
    <w:rsid w:val="004215FE"/>
    <w:rsid w:val="004242DB"/>
    <w:rsid w:val="004257BD"/>
    <w:rsid w:val="00426FD0"/>
    <w:rsid w:val="00441726"/>
    <w:rsid w:val="00451B01"/>
    <w:rsid w:val="00455849"/>
    <w:rsid w:val="004632DA"/>
    <w:rsid w:val="00471732"/>
    <w:rsid w:val="004929A2"/>
    <w:rsid w:val="004A5C32"/>
    <w:rsid w:val="004B41D4"/>
    <w:rsid w:val="004D5E59"/>
    <w:rsid w:val="004D602A"/>
    <w:rsid w:val="004E4945"/>
    <w:rsid w:val="004F451D"/>
    <w:rsid w:val="00516A01"/>
    <w:rsid w:val="00550F13"/>
    <w:rsid w:val="005530AE"/>
    <w:rsid w:val="00555F44"/>
    <w:rsid w:val="00566103"/>
    <w:rsid w:val="00567BE5"/>
    <w:rsid w:val="005B0A15"/>
    <w:rsid w:val="005C6BFF"/>
    <w:rsid w:val="005F2973"/>
    <w:rsid w:val="005F71B6"/>
    <w:rsid w:val="006438DA"/>
    <w:rsid w:val="00657587"/>
    <w:rsid w:val="00661DCC"/>
    <w:rsid w:val="00672545"/>
    <w:rsid w:val="00685CCF"/>
    <w:rsid w:val="006A632B"/>
    <w:rsid w:val="006C06F5"/>
    <w:rsid w:val="006C7BC3"/>
    <w:rsid w:val="006E4A6C"/>
    <w:rsid w:val="006E6B2A"/>
    <w:rsid w:val="00700103"/>
    <w:rsid w:val="007137E1"/>
    <w:rsid w:val="0071645C"/>
    <w:rsid w:val="0076524F"/>
    <w:rsid w:val="00767B26"/>
    <w:rsid w:val="007B36D0"/>
    <w:rsid w:val="007B6D8A"/>
    <w:rsid w:val="007C497C"/>
    <w:rsid w:val="007D18C3"/>
    <w:rsid w:val="007E5880"/>
    <w:rsid w:val="00800860"/>
    <w:rsid w:val="008071DA"/>
    <w:rsid w:val="0082410E"/>
    <w:rsid w:val="00852C46"/>
    <w:rsid w:val="00860995"/>
    <w:rsid w:val="00865914"/>
    <w:rsid w:val="0087056D"/>
    <w:rsid w:val="00876F8F"/>
    <w:rsid w:val="00877644"/>
    <w:rsid w:val="00877729"/>
    <w:rsid w:val="008A21D3"/>
    <w:rsid w:val="008A61F5"/>
    <w:rsid w:val="008C48C7"/>
    <w:rsid w:val="008C73C0"/>
    <w:rsid w:val="008D7885"/>
    <w:rsid w:val="009205E9"/>
    <w:rsid w:val="0092438C"/>
    <w:rsid w:val="00945C3F"/>
    <w:rsid w:val="00985335"/>
    <w:rsid w:val="009A0661"/>
    <w:rsid w:val="009D0D28"/>
    <w:rsid w:val="009E7B13"/>
    <w:rsid w:val="00A11EC6"/>
    <w:rsid w:val="00A131BD"/>
    <w:rsid w:val="00A32E20"/>
    <w:rsid w:val="00A5368C"/>
    <w:rsid w:val="00A54F7F"/>
    <w:rsid w:val="00A7754B"/>
    <w:rsid w:val="00A84B3E"/>
    <w:rsid w:val="00AB5612"/>
    <w:rsid w:val="00AD7A8F"/>
    <w:rsid w:val="00AF5736"/>
    <w:rsid w:val="00B124CC"/>
    <w:rsid w:val="00B17836"/>
    <w:rsid w:val="00B2120D"/>
    <w:rsid w:val="00B24C80"/>
    <w:rsid w:val="00B25462"/>
    <w:rsid w:val="00B330BD"/>
    <w:rsid w:val="00B4292F"/>
    <w:rsid w:val="00B5428E"/>
    <w:rsid w:val="00B57E8A"/>
    <w:rsid w:val="00B64119"/>
    <w:rsid w:val="00B94C5D"/>
    <w:rsid w:val="00BA4D1B"/>
    <w:rsid w:val="00BA5BB7"/>
    <w:rsid w:val="00BB00D0"/>
    <w:rsid w:val="00BC1F9C"/>
    <w:rsid w:val="00BC4709"/>
    <w:rsid w:val="00C1184B"/>
    <w:rsid w:val="00C21D14"/>
    <w:rsid w:val="00C2310F"/>
    <w:rsid w:val="00C24470"/>
    <w:rsid w:val="00C30490"/>
    <w:rsid w:val="00C42ECB"/>
    <w:rsid w:val="00C52A77"/>
    <w:rsid w:val="00C820B0"/>
    <w:rsid w:val="00C933C7"/>
    <w:rsid w:val="00C95906"/>
    <w:rsid w:val="00C961F3"/>
    <w:rsid w:val="00CC6BD1"/>
    <w:rsid w:val="00CC6EF3"/>
    <w:rsid w:val="00CD6AEC"/>
    <w:rsid w:val="00CE6849"/>
    <w:rsid w:val="00CF4BBE"/>
    <w:rsid w:val="00CF6CB5"/>
    <w:rsid w:val="00D10224"/>
    <w:rsid w:val="00D27132"/>
    <w:rsid w:val="00D425EC"/>
    <w:rsid w:val="00D44612"/>
    <w:rsid w:val="00D44856"/>
    <w:rsid w:val="00D50299"/>
    <w:rsid w:val="00D75CF0"/>
    <w:rsid w:val="00D779BF"/>
    <w:rsid w:val="00D83D45"/>
    <w:rsid w:val="00D93937"/>
    <w:rsid w:val="00DE207A"/>
    <w:rsid w:val="00DE2719"/>
    <w:rsid w:val="00DF1913"/>
    <w:rsid w:val="00DF4F5F"/>
    <w:rsid w:val="00E007B4"/>
    <w:rsid w:val="00E66CD4"/>
    <w:rsid w:val="00E870D1"/>
    <w:rsid w:val="00ED346E"/>
    <w:rsid w:val="00EF7423"/>
    <w:rsid w:val="00F3344F"/>
    <w:rsid w:val="00F45D26"/>
    <w:rsid w:val="00F60CF4"/>
    <w:rsid w:val="00F7660D"/>
    <w:rsid w:val="00FD0F2C"/>
    <w:rsid w:val="00FE362B"/>
    <w:rsid w:val="00FE42E2"/>
    <w:rsid w:val="00FE4F10"/>
    <w:rsid w:val="00FF5E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2912">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ditorial@elifesciences.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99B7-0898-2248-89F4-AA6F69C3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148</Words>
  <Characters>8910</Characters>
  <Application>Microsoft Macintosh Word</Application>
  <DocSecurity>0</DocSecurity>
  <Lines>151</Lines>
  <Paragraphs>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9056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19</cp:revision>
  <dcterms:created xsi:type="dcterms:W3CDTF">2019-11-28T10:28:00Z</dcterms:created>
  <dcterms:modified xsi:type="dcterms:W3CDTF">2020-02-13T13:43:00Z</dcterms:modified>
</cp:coreProperties>
</file>