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01" w:rsidRPr="00346401" w:rsidRDefault="00346401">
      <w:pPr>
        <w:rPr>
          <w:rFonts w:ascii="Times New Roman" w:hAnsi="Times New Roman" w:cs="Times New Roman"/>
          <w:noProof/>
          <w:sz w:val="24"/>
          <w:szCs w:val="24"/>
        </w:rPr>
      </w:pPr>
      <w:r w:rsidRPr="00346401">
        <w:rPr>
          <w:rFonts w:ascii="Times New Roman" w:hAnsi="Times New Roman" w:cs="Times New Roman"/>
          <w:b/>
          <w:bCs/>
          <w:noProof/>
          <w:sz w:val="24"/>
          <w:szCs w:val="24"/>
        </w:rPr>
        <w:t>Figure 2-source data 3.</w:t>
      </w:r>
      <w:r w:rsidRPr="00346401">
        <w:rPr>
          <w:rFonts w:ascii="Times New Roman" w:hAnsi="Times New Roman" w:cs="Times New Roman"/>
          <w:noProof/>
          <w:sz w:val="24"/>
          <w:szCs w:val="24"/>
        </w:rPr>
        <w:t xml:space="preserve"> FORCP-FLAG and GAPDH immunoblots for Figure 2F. </w:t>
      </w:r>
    </w:p>
    <w:p w:rsidR="00346401" w:rsidRDefault="00346401">
      <w:pPr>
        <w:rPr>
          <w:noProof/>
        </w:rPr>
      </w:pPr>
    </w:p>
    <w:p w:rsidR="00FD36B3" w:rsidRDefault="00FF6658">
      <w:r>
        <w:rPr>
          <w:noProof/>
        </w:rPr>
        <w:drawing>
          <wp:inline distT="0" distB="0" distL="0" distR="0" wp14:anchorId="0B5F1044">
            <wp:extent cx="5487035" cy="3127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92"/>
                    <a:stretch/>
                  </pic:blipFill>
                  <pic:spPr bwMode="auto">
                    <a:xfrm>
                      <a:off x="0" y="0"/>
                      <a:ext cx="5487035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D6"/>
    <w:rsid w:val="00346401"/>
    <w:rsid w:val="006A07BB"/>
    <w:rsid w:val="006C0AD6"/>
    <w:rsid w:val="00FD36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EDA0"/>
  <w15:chartTrackingRefBased/>
  <w15:docId w15:val="{6C9D8404-B2A5-4BE6-8C58-EE689067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Lal, Ashish (NIH/NCI) [E]</dc:creator>
  <cp:keywords/>
  <dc:description/>
  <cp:lastModifiedBy>Lal, Ashish (NIH/NCI) [E]</cp:lastModifiedBy>
  <cp:revision>3</cp:revision>
  <dcterms:created xsi:type="dcterms:W3CDTF">2020-10-19T14:42:00Z</dcterms:created>
  <dcterms:modified xsi:type="dcterms:W3CDTF">2020-10-19T14:43:00Z</dcterms:modified>
</cp:coreProperties>
</file>