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D269A2" w:rsidR="00877644" w:rsidRPr="00125190" w:rsidRDefault="006828AC" w:rsidP="00936FDA">
      <w:pPr>
        <w:framePr w:w="7817" w:h="664" w:hRule="exact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1D71FA">
        <w:rPr>
          <w:rFonts w:asciiTheme="minorHAnsi" w:hAnsiTheme="minorHAnsi"/>
        </w:rPr>
        <w:t xml:space="preserve">paper </w:t>
      </w:r>
      <w:r>
        <w:rPr>
          <w:rFonts w:asciiTheme="minorHAnsi" w:hAnsiTheme="minorHAnsi"/>
        </w:rPr>
        <w:t xml:space="preserve">describes molecular studies for which ‘sample size’ is not a relevant concern.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A9E0D7" w14:textId="55520D0F" w:rsidR="00B01571" w:rsidRDefault="0052077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Three replicate SEC-MALS experiments are shown in Fig. 1A and 1E, and similar results were observed during the SEC-SAXS-MALS data acquisition at </w:t>
      </w:r>
      <w:r w:rsidRPr="0052077D">
        <w:rPr>
          <w:rFonts w:asciiTheme="minorHAnsi" w:hAnsiTheme="minorHAnsi"/>
        </w:rPr>
        <w:t>EMBL-P12 bioSAXS beam line</w:t>
      </w:r>
      <w:r>
        <w:rPr>
          <w:rFonts w:asciiTheme="minorHAnsi" w:hAnsiTheme="minorHAnsi"/>
        </w:rPr>
        <w:t>.</w:t>
      </w:r>
      <w:r w:rsidRPr="0052077D">
        <w:rPr>
          <w:rFonts w:asciiTheme="minorHAnsi" w:hAnsiTheme="minorHAnsi"/>
        </w:rPr>
        <w:t xml:space="preserve"> </w:t>
      </w:r>
      <w:r w:rsidR="00B01571">
        <w:rPr>
          <w:rFonts w:asciiTheme="minorHAnsi" w:hAnsiTheme="minorHAnsi"/>
        </w:rPr>
        <w:t xml:space="preserve">Details of the number of measurements performed for the SEC-SAXS experiments are provided in the materials and methods, as are details of the number of </w:t>
      </w:r>
      <w:r w:rsidR="00B01571" w:rsidRPr="00B01571">
        <w:rPr>
          <w:rFonts w:asciiTheme="minorHAnsi" w:hAnsiTheme="minorHAnsi"/>
          <w:i/>
        </w:rPr>
        <w:t>ab initio</w:t>
      </w:r>
      <w:r w:rsidR="00B01571">
        <w:rPr>
          <w:rFonts w:asciiTheme="minorHAnsi" w:hAnsiTheme="minorHAnsi"/>
        </w:rPr>
        <w:t xml:space="preserve"> (dummy atom) models for each scattering profile.</w:t>
      </w:r>
      <w:r>
        <w:rPr>
          <w:rFonts w:asciiTheme="minorHAnsi" w:hAnsiTheme="minorHAnsi"/>
        </w:rPr>
        <w:t xml:space="preserve"> Listing technical replicates is not appropriate for crystal structures, although we note that a great many crystals were grown during crystal optimization </w:t>
      </w:r>
      <w:r w:rsidR="001D71FA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 xml:space="preserve">for the heavy atom derivitisation experiments. </w:t>
      </w:r>
      <w:r w:rsidR="009A44B2">
        <w:rPr>
          <w:rFonts w:asciiTheme="minorHAnsi" w:hAnsiTheme="minorHAnsi"/>
        </w:rPr>
        <w:t>Details of replicates are presented in Fig. 3 and 4</w:t>
      </w:r>
      <w:r w:rsidR="004F1365">
        <w:rPr>
          <w:rFonts w:asciiTheme="minorHAnsi" w:hAnsiTheme="minorHAnsi"/>
        </w:rPr>
        <w:t xml:space="preserve">. Data presented in </w:t>
      </w:r>
      <w:r w:rsidR="009A44B2">
        <w:rPr>
          <w:rFonts w:asciiTheme="minorHAnsi" w:hAnsiTheme="minorHAnsi"/>
        </w:rPr>
        <w:t>Fig. 5</w:t>
      </w:r>
      <w:r w:rsidR="004F1365">
        <w:rPr>
          <w:rFonts w:asciiTheme="minorHAnsi" w:hAnsiTheme="minorHAnsi"/>
        </w:rPr>
        <w:t xml:space="preserve"> were acquired during </w:t>
      </w:r>
      <w:bookmarkStart w:id="0" w:name="_GoBack"/>
      <w:bookmarkEnd w:id="0"/>
      <w:r w:rsidR="004F1365">
        <w:rPr>
          <w:rFonts w:asciiTheme="minorHAnsi" w:hAnsiTheme="minorHAnsi"/>
        </w:rPr>
        <w:t>two imaging sessions</w:t>
      </w:r>
      <w:r w:rsidR="009A44B2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FDBCA3" w:rsidR="0015519A" w:rsidRPr="00505C51" w:rsidRDefault="00936F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of the fitted SAXS profile is described in the figure legend and cited papers. Statistical analysis to probe for the co-evolution of amino acids at the pUL7:pUL51 interface is clearly described in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ACF4543"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CA0E4FF" w14:textId="01DB5820" w:rsidR="00936FDA" w:rsidRPr="00505C51" w:rsidRDefault="00936F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 for this molecular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ED2506" w:rsidR="00BC3CCE" w:rsidRPr="00505C51" w:rsidRDefault="00936F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large data sets (SAXS, crystallography and mass spectrometry) have been deposited with the appropriate community archives. R code for the evolutionary analysis is included as a supplementary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59F09A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045A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47440"/>
    <w:rsid w:val="0015519A"/>
    <w:rsid w:val="001618D5"/>
    <w:rsid w:val="00175192"/>
    <w:rsid w:val="001D71F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365"/>
    <w:rsid w:val="004F451D"/>
    <w:rsid w:val="00505C51"/>
    <w:rsid w:val="00516A01"/>
    <w:rsid w:val="0052077D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28A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6FDA"/>
    <w:rsid w:val="00941D04"/>
    <w:rsid w:val="00963CEF"/>
    <w:rsid w:val="00993065"/>
    <w:rsid w:val="009A0661"/>
    <w:rsid w:val="009A44B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1571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45A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0016D436-25A2-4A47-BE26-9413C1DB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517DD6-835A-4B1E-8DF6-A25E6920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Stephen Graham</cp:lastModifiedBy>
  <cp:revision>2</cp:revision>
  <dcterms:created xsi:type="dcterms:W3CDTF">2020-04-06T13:16:00Z</dcterms:created>
  <dcterms:modified xsi:type="dcterms:W3CDTF">2020-04-06T13:16:00Z</dcterms:modified>
</cp:coreProperties>
</file>