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F5F757" w:rsidR="00877644" w:rsidRPr="00125190" w:rsidRDefault="00516BB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rationale for ATAC-seq replicate number choice is described at the end of the “ATAC-seq” section of the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2FF28A" w:rsidR="00B330BD" w:rsidRPr="00125190" w:rsidRDefault="006534E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definition of a ‘biological replicate’ is included in the “ATAC-seq” section of the Materials and Methods. No outliers were encountered. All recovered sequencing data were included. A submission to GEO is currently in process. We have made processed data available on </w:t>
      </w:r>
      <w:proofErr w:type="spellStart"/>
      <w:r>
        <w:rPr>
          <w:rFonts w:asciiTheme="minorHAnsi" w:hAnsiTheme="minorHAnsi"/>
        </w:rPr>
        <w:t>Github</w:t>
      </w:r>
      <w:proofErr w:type="spellEnd"/>
      <w:r>
        <w:rPr>
          <w:rFonts w:asciiTheme="minorHAnsi" w:hAnsiTheme="minorHAnsi"/>
        </w:rPr>
        <w:t xml:space="preserve"> (</w:t>
      </w:r>
      <w:hyperlink r:id="rId11" w:history="1">
        <w:r w:rsidRPr="00551335">
          <w:rPr>
            <w:rStyle w:val="Hyperlink"/>
            <w:rFonts w:asciiTheme="minorHAnsi" w:hAnsiTheme="minorHAnsi"/>
          </w:rPr>
          <w:t>https://github.com/sblythe/Patternless_ATAC</w:t>
        </w:r>
      </w:hyperlink>
      <w:r>
        <w:rPr>
          <w:rFonts w:asciiTheme="minorHAnsi" w:hAnsiTheme="minorHAnsi"/>
        </w:rPr>
        <w:t xml:space="preserve">) including a step-by-step markdown that demonstrates the data analysis procedure, and reproduces many of the critical figures of the paper. We will </w:t>
      </w:r>
      <w:r w:rsidR="00634B61">
        <w:rPr>
          <w:rFonts w:asciiTheme="minorHAnsi" w:hAnsiTheme="minorHAnsi"/>
        </w:rPr>
        <w:t>communicate to the Editor once the GEO submission is complete and a private link has been generated.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95E19A" w:rsidR="0015519A" w:rsidRPr="00505C51" w:rsidRDefault="00634B6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plots using standard deviation have that fact clearly stated in the axis label and/or figure legend (e.g., Figure 5B). Any plots using statistical tests to determine gene set enrichment (e.g., Figure 5 supplement 2) clearly indicate the test and the sample sizes in either the figure itself or in the figure legend. Exact p-values are provided. For DESeq2 analysis, major substantive results are summarized in the Results section text, </w:t>
      </w:r>
      <w:r w:rsidR="00476BE3">
        <w:rPr>
          <w:rFonts w:asciiTheme="minorHAnsi" w:hAnsiTheme="minorHAnsi"/>
          <w:sz w:val="22"/>
          <w:szCs w:val="22"/>
        </w:rPr>
        <w:t xml:space="preserve">technical detail is provided in the Materials and Methods, and an extensive Markdown document of the analysis is provided at the lab GitHub page.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B0A873" w:rsidR="00BC3CCE" w:rsidRPr="00476BE3" w:rsidRDefault="00476B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not collected blind, except in the case of the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opa</w:t>
      </w:r>
      <w:proofErr w:type="spellEnd"/>
      <w:r>
        <w:rPr>
          <w:rFonts w:asciiTheme="minorHAnsi" w:hAnsiTheme="minorHAnsi"/>
          <w:sz w:val="22"/>
          <w:szCs w:val="22"/>
        </w:rPr>
        <w:t xml:space="preserve"> zygotic mutant ATAC experiment, where the experimenter was blind to the zygotic genotype of the sample until following recovery of sequencing data. Randomization was not performed.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EA0F7B" w:rsidR="00BC3CCE" w:rsidRPr="00505C51" w:rsidRDefault="00476B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Annotated peaks lists are provided as additional data files. A markdown document highlighting how critical analytical steps were performed is provided as an additional data file.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48A3" w14:textId="77777777" w:rsidR="00BC6EBB" w:rsidRDefault="00BC6EBB" w:rsidP="004215FE">
      <w:r>
        <w:separator/>
      </w:r>
    </w:p>
  </w:endnote>
  <w:endnote w:type="continuationSeparator" w:id="0">
    <w:p w14:paraId="598E738E" w14:textId="77777777" w:rsidR="00BC6EBB" w:rsidRDefault="00BC6EB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0C7CE" w14:textId="77777777" w:rsidR="00BC6EBB" w:rsidRDefault="00BC6EBB" w:rsidP="004215FE">
      <w:r>
        <w:separator/>
      </w:r>
    </w:p>
  </w:footnote>
  <w:footnote w:type="continuationSeparator" w:id="0">
    <w:p w14:paraId="31E8499F" w14:textId="77777777" w:rsidR="00BC6EBB" w:rsidRDefault="00BC6EB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BE3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6BB4"/>
    <w:rsid w:val="0053000A"/>
    <w:rsid w:val="00550F13"/>
    <w:rsid w:val="005530AE"/>
    <w:rsid w:val="00555F44"/>
    <w:rsid w:val="00566103"/>
    <w:rsid w:val="005B0A15"/>
    <w:rsid w:val="005B2D8B"/>
    <w:rsid w:val="00605A12"/>
    <w:rsid w:val="00634AC7"/>
    <w:rsid w:val="00634B61"/>
    <w:rsid w:val="006534E1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44D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6EB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10A871A-AD28-1A41-9E2B-C1BBEF93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blythe/Patternless_AT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38BA9-4167-4DD0-82F9-1F5CF54D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2019-12-02T07:39:00Z</dcterms:created>
  <dcterms:modified xsi:type="dcterms:W3CDTF">2019-12-02T07:39:00Z</dcterms:modified>
</cp:coreProperties>
</file>