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860AFF">
        <w:fldChar w:fldCharType="begin"/>
      </w:r>
      <w:r w:rsidR="00860AFF">
        <w:instrText xml:space="preserve"> HYPERLINK "https://biosharing.org/" \t "_blank" </w:instrText>
      </w:r>
      <w:r w:rsidR="00860AFF">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860AFF">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78F8FD7" w14:textId="06531100" w:rsidR="006278FE" w:rsidRPr="006278FE" w:rsidRDefault="006278FE"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Material and Methods, section </w:t>
      </w:r>
      <w:r w:rsidRPr="006278FE">
        <w:rPr>
          <w:rFonts w:asciiTheme="minorHAnsi" w:hAnsiTheme="minorHAnsi"/>
          <w:i/>
          <w:iCs/>
        </w:rPr>
        <w:t>Subjects</w:t>
      </w:r>
      <w:r>
        <w:rPr>
          <w:rFonts w:asciiTheme="minorHAnsi" w:hAnsiTheme="minorHAnsi"/>
        </w:rPr>
        <w:t xml:space="preserve"> we write (p. 15):</w:t>
      </w:r>
    </w:p>
    <w:p w14:paraId="3B49083E" w14:textId="77777777" w:rsidR="006278FE" w:rsidRDefault="006278FE"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181A9CA" w14:textId="17A8EB47" w:rsidR="006278FE" w:rsidRDefault="00374E41"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t>
      </w:r>
      <w:r w:rsidR="006278FE" w:rsidRPr="006278FE">
        <w:rPr>
          <w:rFonts w:asciiTheme="minorHAnsi" w:hAnsiTheme="minorHAnsi"/>
        </w:rPr>
        <w:t xml:space="preserve">We analyzed two previously unpublished human data sets, and </w:t>
      </w:r>
      <w:r w:rsidR="00AE7FC8">
        <w:rPr>
          <w:rFonts w:asciiTheme="minorHAnsi" w:hAnsiTheme="minorHAnsi"/>
        </w:rPr>
        <w:t xml:space="preserve">we </w:t>
      </w:r>
      <w:r w:rsidR="006278FE" w:rsidRPr="006278FE">
        <w:rPr>
          <w:rFonts w:asciiTheme="minorHAnsi" w:hAnsiTheme="minorHAnsi"/>
        </w:rPr>
        <w:t xml:space="preserve">re-analyzed a previously published mice data set </w:t>
      </w:r>
      <w:r w:rsidR="006278FE" w:rsidRPr="006278FE">
        <w:rPr>
          <w:rFonts w:asciiTheme="minorHAnsi" w:hAnsiTheme="minorHAnsi"/>
        </w:rPr>
        <w:fldChar w:fldCharType="begin"/>
      </w:r>
      <w:r w:rsidR="006278FE" w:rsidRPr="006278FE">
        <w:rPr>
          <w:rFonts w:asciiTheme="minorHAnsi" w:hAnsiTheme="minorHAnsi"/>
        </w:rPr>
        <w:instrText xml:space="preserve"> ADDIN ZOTERO_ITEM CSL_CITATION {"citationID":"g2HdMJtk","properties":{"formattedCitation":"(McGinley, David, et al., 2015)","plainCitation":"(McGinley, David, et al., 2015)","noteIndex":0},"citationItems":[{"id":292,"uris":["http://zotero.org/users/local/y9cx6Xij/items/F9F8IYUJ"],"uri":["http://zotero.org/users/local/y9cx6Xij/items/F9F8IYUJ"],"itemData":{"id":292,"type":"article-journal","title":"Cortical Membrane Potential Signature of Optimal States for Sensory Signal Detection.","container-title":"Neuron","page":"179–192","volume":"87","issue":"1","author":[{"family":"McGinley","given":"Matthew J"},{"family":"David","given":"Stephen V"},{"family":"McCormick","given":"David A"}],"issued":{"date-parts":[["2015",7]]}}}],"schema":"https://github.com/citation-style-language/schema/raw/master/csl-citation.json"} </w:instrText>
      </w:r>
      <w:r w:rsidR="006278FE" w:rsidRPr="006278FE">
        <w:rPr>
          <w:rFonts w:asciiTheme="minorHAnsi" w:hAnsiTheme="minorHAnsi"/>
        </w:rPr>
        <w:fldChar w:fldCharType="separate"/>
      </w:r>
      <w:r w:rsidR="006278FE" w:rsidRPr="006278FE">
        <w:rPr>
          <w:rFonts w:asciiTheme="minorHAnsi" w:hAnsiTheme="minorHAnsi"/>
        </w:rPr>
        <w:t>(McGinley, David, et al., 2015)</w:t>
      </w:r>
      <w:r w:rsidR="006278FE" w:rsidRPr="006278FE">
        <w:rPr>
          <w:rFonts w:asciiTheme="minorHAnsi" w:hAnsiTheme="minorHAnsi"/>
        </w:rPr>
        <w:fldChar w:fldCharType="end"/>
      </w:r>
      <w:r w:rsidR="006278FE" w:rsidRPr="006278FE">
        <w:rPr>
          <w:rFonts w:asciiTheme="minorHAnsi" w:hAnsiTheme="minorHAnsi"/>
        </w:rPr>
        <w:t xml:space="preserve"> and two human data sets </w:t>
      </w:r>
      <w:r w:rsidR="006278FE" w:rsidRPr="006278FE">
        <w:rPr>
          <w:rFonts w:asciiTheme="minorHAnsi" w:hAnsiTheme="minorHAnsi"/>
        </w:rPr>
        <w:fldChar w:fldCharType="begin"/>
      </w:r>
      <w:r w:rsidR="006278FE" w:rsidRPr="006278FE">
        <w:rPr>
          <w:rFonts w:asciiTheme="minorHAnsi" w:hAnsiTheme="minorHAnsi"/>
        </w:rPr>
        <w:instrText xml:space="preserve"> ADDIN ZOTERO_ITEM CSL_CITATION {"citationID":"hhwbrUhL","properties":{"formattedCitation":"(Bergt, Urai, Donner, &amp; Schwabe, 2018; de Gee et al., 2017)","plainCitation":"(Bergt, Urai, Donner, &amp; Schwabe, 2018; de Gee et al., 2017)","noteIndex":0},"citationItems":[{"id":384,"uris":["http://zotero.org/users/local/y9cx6Xij/items/87M9YXYI"],"uri":["http://zotero.org/users/local/y9cx6Xij/items/87M9YXYI"],"itemData":{"id":384,"type":"article-journal","title":"Reading memory formation from the eyes","container-title":"European Journal of Neuroscience","page":"1525-1533","volume":"47","issue":"12","source":"Crossref","abstract":"At any time, we are processing thousands of stimuli, but only few of them will be remembered hours or days later. Is there any way to predict which ones? Here, we tested whether the pupil response to ongoing stimuli, an indicator of physiological arousal known to be relevant for memory formation, is a reliable predictor of longterm memory for these stimuli, over at least 1 day. Pupil dilation was tracked while participants performed visual and auditory encoding tasks. Memory was tested immediately after encoding and 24 hr la</w:instrText>
      </w:r>
      <w:r w:rsidR="006278FE" w:rsidRPr="006278FE">
        <w:rPr>
          <w:rFonts w:asciiTheme="minorHAnsi" w:hAnsiTheme="minorHAnsi"/>
          <w:lang w:val="de-DE"/>
        </w:rPr>
        <w:instrText xml:space="preserve">ter. Irrespective of the encoding modality, trialby-trial variations in pupil dilation predicted reliably which stimuli were recalled in the immediate and 24 hr-delayed tests, in particular for emotionally arousing stimuli. These results show that our eyes may provide a window into the formation of longterm memories. Furthermore, our findings underline the important role of central arousal systems in the rapid formation of memories in the brain, possibly by gating synaptic plasticity mechanisms in the neocortex.","DOI":"10.1111/ejn.13984","ISSN":"0953816X","language":"en","author":[{"family":"Bergt","given":"Anne"},{"family":"Urai","given":"Anne E."},{"family":"Donner","given":"Tobias H."},{"family":"Schwabe","given":"Lars"}],"issued":{"date-parts":[["2018",6]]}}},{"id":220,"uris":["http://zotero.org/users/local/y9cx6Xij/items/8XNNBGRM"],"uri":["http://zotero.org/users/local/y9cx6Xij/items/8XNNBGRM"],"itemData":{"id":220,"type":"article-journal","title":"Dynamic modulation of decision biases by brainstem arousal systems.","container-title":"eLife","page":"309","volume":"6","author":[{"family":"Gee","given":"Jan Willem","non-dropping-particle":"de"},{"family":"Colizoli","given":"Olympia"},{"family":"Kloosterman","given":"Niels A"},{"family":"Knapen","given":"Tomas"},{"family":"Nieuwenhuis","given":"Sander"},{"family":"Donner","given":"Tobias H"}],"issued":{"date-parts":[["2017",4]]}}}],"schema":"https://github.com/citation-style-language/schema/raw/master/csl-citation.json"} </w:instrText>
      </w:r>
      <w:r w:rsidR="006278FE" w:rsidRPr="006278FE">
        <w:rPr>
          <w:rFonts w:asciiTheme="minorHAnsi" w:hAnsiTheme="minorHAnsi"/>
        </w:rPr>
        <w:fldChar w:fldCharType="separate"/>
      </w:r>
      <w:r w:rsidR="006278FE" w:rsidRPr="006278FE">
        <w:rPr>
          <w:rFonts w:asciiTheme="minorHAnsi" w:hAnsiTheme="minorHAnsi"/>
          <w:lang w:val="de-DE"/>
        </w:rPr>
        <w:t>(Bergt, Urai, Donner, &amp; Schwabe, 2018; de Gee et al., 2017)</w:t>
      </w:r>
      <w:r w:rsidR="006278FE" w:rsidRPr="006278FE">
        <w:rPr>
          <w:rFonts w:asciiTheme="minorHAnsi" w:hAnsiTheme="minorHAnsi"/>
        </w:rPr>
        <w:fldChar w:fldCharType="end"/>
      </w:r>
      <w:r w:rsidR="006278FE" w:rsidRPr="006278FE">
        <w:rPr>
          <w:rFonts w:asciiTheme="minorHAnsi" w:hAnsiTheme="minorHAnsi"/>
          <w:lang w:val="de-DE"/>
        </w:rPr>
        <w:t>.</w:t>
      </w:r>
      <w:r w:rsidR="006278FE">
        <w:rPr>
          <w:rFonts w:asciiTheme="minorHAnsi" w:hAnsiTheme="minorHAnsi"/>
          <w:lang w:val="de-DE"/>
        </w:rPr>
        <w:t xml:space="preserve"> </w:t>
      </w:r>
      <w:r w:rsidR="00AA4317">
        <w:rPr>
          <w:rFonts w:asciiTheme="minorHAnsi" w:hAnsiTheme="minorHAnsi"/>
        </w:rPr>
        <w:t xml:space="preserve">We selected the data set by </w:t>
      </w:r>
      <w:proofErr w:type="spellStart"/>
      <w:r w:rsidR="00AA4317">
        <w:rPr>
          <w:rFonts w:asciiTheme="minorHAnsi" w:hAnsiTheme="minorHAnsi"/>
        </w:rPr>
        <w:t>Bergt</w:t>
      </w:r>
      <w:proofErr w:type="spellEnd"/>
      <w:r w:rsidR="00AA4317">
        <w:rPr>
          <w:rFonts w:asciiTheme="minorHAnsi" w:hAnsiTheme="minorHAnsi"/>
        </w:rPr>
        <w:t xml:space="preserve"> </w:t>
      </w:r>
      <w:r w:rsidR="00AA4317" w:rsidRPr="003876AD">
        <w:rPr>
          <w:rFonts w:asciiTheme="minorHAnsi" w:hAnsiTheme="minorHAnsi"/>
          <w:i/>
        </w:rPr>
        <w:t>et al</w:t>
      </w:r>
      <w:r w:rsidR="00AA4317">
        <w:rPr>
          <w:rFonts w:asciiTheme="minorHAnsi" w:hAnsiTheme="minorHAnsi"/>
        </w:rPr>
        <w:t xml:space="preserve"> (2018) </w:t>
      </w:r>
      <w:r w:rsidR="00B46E23">
        <w:rPr>
          <w:rFonts w:asciiTheme="minorHAnsi" w:hAnsiTheme="minorHAnsi"/>
        </w:rPr>
        <w:t>for</w:t>
      </w:r>
      <w:r w:rsidR="00AA4317">
        <w:rPr>
          <w:rFonts w:asciiTheme="minorHAnsi" w:hAnsiTheme="minorHAnsi"/>
        </w:rPr>
        <w:t xml:space="preserve"> </w:t>
      </w:r>
      <w:proofErr w:type="spellStart"/>
      <w:r w:rsidR="00AA4317">
        <w:rPr>
          <w:rFonts w:asciiTheme="minorHAnsi" w:hAnsiTheme="minorHAnsi"/>
        </w:rPr>
        <w:t>across</w:t>
      </w:r>
      <w:proofErr w:type="spellEnd"/>
      <w:r w:rsidR="00AA4317">
        <w:rPr>
          <w:rFonts w:asciiTheme="minorHAnsi" w:hAnsiTheme="minorHAnsi"/>
        </w:rPr>
        <w:t xml:space="preserve">-subject correlations of </w:t>
      </w:r>
      <w:r w:rsidR="00B46E23">
        <w:rPr>
          <w:rFonts w:asciiTheme="minorHAnsi" w:hAnsiTheme="minorHAnsi"/>
        </w:rPr>
        <w:t xml:space="preserve">variables of interest </w:t>
      </w:r>
      <w:r w:rsidR="00AA4317">
        <w:rPr>
          <w:rFonts w:asciiTheme="minorHAnsi" w:hAnsiTheme="minorHAnsi"/>
        </w:rPr>
        <w:t>(Fig. 4)</w:t>
      </w:r>
      <w:r w:rsidR="008002C5">
        <w:rPr>
          <w:rFonts w:asciiTheme="minorHAnsi" w:hAnsiTheme="minorHAnsi"/>
        </w:rPr>
        <w:t>. This data set</w:t>
      </w:r>
      <w:r w:rsidR="00AA4317">
        <w:rPr>
          <w:rFonts w:asciiTheme="minorHAnsi" w:hAnsiTheme="minorHAnsi"/>
        </w:rPr>
        <w:t xml:space="preserve"> had a sufficient </w:t>
      </w:r>
      <w:r w:rsidR="00AA4317" w:rsidRPr="008002C5">
        <w:rPr>
          <w:rFonts w:asciiTheme="minorHAnsi" w:hAnsiTheme="minorHAnsi"/>
        </w:rPr>
        <w:t xml:space="preserve">sample size for such an analysis, based on the effect size obtained in </w:t>
      </w:r>
      <w:r w:rsidR="00B90F8F" w:rsidRPr="008002C5">
        <w:rPr>
          <w:rFonts w:asciiTheme="minorHAnsi" w:hAnsiTheme="minorHAnsi"/>
        </w:rPr>
        <w:t>a</w:t>
      </w:r>
      <w:r w:rsidR="00AA4317" w:rsidRPr="008002C5">
        <w:rPr>
          <w:rFonts w:asciiTheme="minorHAnsi" w:hAnsiTheme="minorHAnsi"/>
        </w:rPr>
        <w:t xml:space="preserve"> previous study (de Gee </w:t>
      </w:r>
      <w:r w:rsidR="00AA4317" w:rsidRPr="008002C5">
        <w:rPr>
          <w:rFonts w:asciiTheme="minorHAnsi" w:hAnsiTheme="minorHAnsi"/>
          <w:i/>
        </w:rPr>
        <w:t xml:space="preserve">et al, </w:t>
      </w:r>
      <w:r w:rsidR="00AA4317" w:rsidRPr="008002C5">
        <w:rPr>
          <w:rFonts w:asciiTheme="minorHAnsi" w:hAnsiTheme="minorHAnsi"/>
        </w:rPr>
        <w:t xml:space="preserve">PNAS, 2014). </w:t>
      </w:r>
      <w:r w:rsidR="006278FE" w:rsidRPr="008002C5">
        <w:rPr>
          <w:rFonts w:asciiTheme="minorHAnsi" w:hAnsiTheme="minorHAnsi"/>
        </w:rPr>
        <w:t xml:space="preserve">The sample sizes </w:t>
      </w:r>
      <w:r w:rsidR="00632AC9" w:rsidRPr="008002C5">
        <w:rPr>
          <w:rFonts w:asciiTheme="minorHAnsi" w:hAnsiTheme="minorHAnsi"/>
        </w:rPr>
        <w:t xml:space="preserve">(and trial numbers per individual) </w:t>
      </w:r>
      <w:r w:rsidR="006278FE" w:rsidRPr="008002C5">
        <w:rPr>
          <w:rFonts w:asciiTheme="minorHAnsi" w:hAnsiTheme="minorHAnsi"/>
        </w:rPr>
        <w:t>for the new</w:t>
      </w:r>
      <w:r w:rsidR="00B51B7B" w:rsidRPr="008002C5">
        <w:rPr>
          <w:rFonts w:asciiTheme="minorHAnsi" w:hAnsiTheme="minorHAnsi"/>
        </w:rPr>
        <w:t>ly collected</w:t>
      </w:r>
      <w:r w:rsidR="006278FE" w:rsidRPr="008002C5">
        <w:rPr>
          <w:rFonts w:asciiTheme="minorHAnsi" w:hAnsiTheme="minorHAnsi"/>
        </w:rPr>
        <w:t xml:space="preserve"> </w:t>
      </w:r>
      <w:r w:rsidR="00BA6FBC" w:rsidRPr="008002C5">
        <w:rPr>
          <w:rFonts w:asciiTheme="minorHAnsi" w:hAnsiTheme="minorHAnsi"/>
        </w:rPr>
        <w:t xml:space="preserve">human </w:t>
      </w:r>
      <w:r w:rsidR="006278FE" w:rsidRPr="008002C5">
        <w:rPr>
          <w:rFonts w:asciiTheme="minorHAnsi" w:hAnsiTheme="minorHAnsi"/>
        </w:rPr>
        <w:t xml:space="preserve">data sets were determined based on </w:t>
      </w:r>
      <w:r w:rsidR="003935E5" w:rsidRPr="008002C5">
        <w:rPr>
          <w:rFonts w:asciiTheme="minorHAnsi" w:hAnsiTheme="minorHAnsi"/>
        </w:rPr>
        <w:t xml:space="preserve">the </w:t>
      </w:r>
      <w:r w:rsidR="00CA0B91" w:rsidRPr="008002C5">
        <w:rPr>
          <w:rFonts w:asciiTheme="minorHAnsi" w:hAnsiTheme="minorHAnsi"/>
        </w:rPr>
        <w:t>effect</w:t>
      </w:r>
      <w:r w:rsidR="007E5D12" w:rsidRPr="008002C5">
        <w:rPr>
          <w:rFonts w:asciiTheme="minorHAnsi" w:hAnsiTheme="minorHAnsi"/>
        </w:rPr>
        <w:t>s</w:t>
      </w:r>
      <w:r w:rsidR="00CA0B91" w:rsidRPr="008002C5">
        <w:rPr>
          <w:rFonts w:asciiTheme="minorHAnsi" w:hAnsiTheme="minorHAnsi"/>
        </w:rPr>
        <w:t xml:space="preserve"> </w:t>
      </w:r>
      <w:r w:rsidR="007E5D12" w:rsidRPr="008002C5">
        <w:rPr>
          <w:rFonts w:asciiTheme="minorHAnsi" w:hAnsiTheme="minorHAnsi"/>
        </w:rPr>
        <w:t xml:space="preserve">observed in </w:t>
      </w:r>
      <w:r w:rsidR="00065887" w:rsidRPr="008002C5">
        <w:rPr>
          <w:rFonts w:asciiTheme="minorHAnsi" w:hAnsiTheme="minorHAnsi"/>
        </w:rPr>
        <w:t>a</w:t>
      </w:r>
      <w:r w:rsidR="00117CA6" w:rsidRPr="008002C5">
        <w:rPr>
          <w:rFonts w:asciiTheme="minorHAnsi" w:hAnsiTheme="minorHAnsi"/>
        </w:rPr>
        <w:t xml:space="preserve"> </w:t>
      </w:r>
      <w:r w:rsidR="00D33543" w:rsidRPr="008002C5">
        <w:rPr>
          <w:rFonts w:asciiTheme="minorHAnsi" w:hAnsiTheme="minorHAnsi"/>
        </w:rPr>
        <w:t>previous study</w:t>
      </w:r>
      <w:r w:rsidR="00155B5D" w:rsidRPr="008002C5">
        <w:rPr>
          <w:rFonts w:asciiTheme="minorHAnsi" w:hAnsiTheme="minorHAnsi"/>
        </w:rPr>
        <w:t xml:space="preserve"> </w:t>
      </w:r>
      <w:r w:rsidR="00D33543" w:rsidRPr="008002C5">
        <w:rPr>
          <w:rFonts w:asciiTheme="minorHAnsi" w:hAnsiTheme="minorHAnsi"/>
        </w:rPr>
        <w:t>comparing</w:t>
      </w:r>
      <w:r w:rsidR="00D82821" w:rsidRPr="008002C5">
        <w:rPr>
          <w:rFonts w:asciiTheme="minorHAnsi" w:hAnsiTheme="minorHAnsi"/>
        </w:rPr>
        <w:t xml:space="preserve"> </w:t>
      </w:r>
      <w:r w:rsidR="009735E6" w:rsidRPr="008002C5">
        <w:rPr>
          <w:rFonts w:asciiTheme="minorHAnsi" w:hAnsiTheme="minorHAnsi"/>
        </w:rPr>
        <w:t>diffusion model parameters</w:t>
      </w:r>
      <w:r w:rsidR="00634D95" w:rsidRPr="008002C5">
        <w:rPr>
          <w:rFonts w:asciiTheme="minorHAnsi" w:hAnsiTheme="minorHAnsi"/>
        </w:rPr>
        <w:t xml:space="preserve"> between pupil conditions:</w:t>
      </w:r>
      <w:r w:rsidR="00155B5D" w:rsidRPr="008002C5">
        <w:rPr>
          <w:rFonts w:asciiTheme="minorHAnsi" w:hAnsiTheme="minorHAnsi"/>
        </w:rPr>
        <w:t xml:space="preserve"> </w:t>
      </w:r>
      <w:r w:rsidR="00BF553B" w:rsidRPr="008002C5">
        <w:rPr>
          <w:rFonts w:asciiTheme="minorHAnsi" w:hAnsiTheme="minorHAnsi"/>
        </w:rPr>
        <w:t xml:space="preserve">de Gee </w:t>
      </w:r>
      <w:r w:rsidR="00BF553B" w:rsidRPr="008002C5">
        <w:rPr>
          <w:rFonts w:asciiTheme="minorHAnsi" w:hAnsiTheme="minorHAnsi"/>
          <w:i/>
          <w:iCs/>
        </w:rPr>
        <w:t xml:space="preserve">et al., </w:t>
      </w:r>
      <w:proofErr w:type="spellStart"/>
      <w:r w:rsidR="00BF553B" w:rsidRPr="008002C5">
        <w:rPr>
          <w:rFonts w:asciiTheme="minorHAnsi" w:hAnsiTheme="minorHAnsi"/>
          <w:iCs/>
        </w:rPr>
        <w:t>eLife</w:t>
      </w:r>
      <w:proofErr w:type="spellEnd"/>
      <w:r w:rsidR="00BF553B" w:rsidRPr="008002C5">
        <w:rPr>
          <w:rFonts w:asciiTheme="minorHAnsi" w:hAnsiTheme="minorHAnsi"/>
          <w:i/>
          <w:iCs/>
        </w:rPr>
        <w:t>, 2017</w:t>
      </w:r>
      <w:r w:rsidR="00F95975" w:rsidRPr="008002C5">
        <w:rPr>
          <w:rFonts w:asciiTheme="minorHAnsi" w:hAnsiTheme="minorHAnsi"/>
        </w:rPr>
        <w:t xml:space="preserve">, with </w:t>
      </w:r>
      <w:r w:rsidR="003E284B" w:rsidRPr="008002C5">
        <w:rPr>
          <w:rFonts w:asciiTheme="minorHAnsi" w:hAnsiTheme="minorHAnsi"/>
        </w:rPr>
        <w:t>N=</w:t>
      </w:r>
      <w:r w:rsidR="008002C5" w:rsidRPr="008002C5">
        <w:rPr>
          <w:rFonts w:asciiTheme="minorHAnsi" w:hAnsiTheme="minorHAnsi"/>
        </w:rPr>
        <w:t>14</w:t>
      </w:r>
      <w:r w:rsidR="00D26D7F" w:rsidRPr="008002C5">
        <w:rPr>
          <w:rFonts w:asciiTheme="minorHAnsi" w:hAnsiTheme="minorHAnsi"/>
        </w:rPr>
        <w:t>.</w:t>
      </w:r>
      <w:r>
        <w:rPr>
          <w:rFonts w:asciiTheme="minorHAnsi" w:hAnsiTheme="minorHAnsi"/>
        </w:rPr>
        <w:t>”</w:t>
      </w:r>
      <w:bookmarkStart w:id="0" w:name="_GoBack"/>
      <w:bookmarkEnd w:id="0"/>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64D6B28" w14:textId="75AC0943" w:rsidR="005C3014" w:rsidRDefault="005C3014"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Our manuscript describes a </w:t>
      </w:r>
      <w:r w:rsidR="006278FE">
        <w:rPr>
          <w:rFonts w:asciiTheme="minorHAnsi" w:hAnsiTheme="minorHAnsi"/>
        </w:rPr>
        <w:t xml:space="preserve">mouse and </w:t>
      </w:r>
      <w:r>
        <w:rPr>
          <w:rFonts w:asciiTheme="minorHAnsi" w:hAnsiTheme="minorHAnsi"/>
        </w:rPr>
        <w:t xml:space="preserve">human </w:t>
      </w:r>
      <w:r w:rsidR="006278FE">
        <w:rPr>
          <w:rFonts w:asciiTheme="minorHAnsi" w:hAnsiTheme="minorHAnsi"/>
        </w:rPr>
        <w:t>pupillometry and behavior</w:t>
      </w:r>
      <w:r>
        <w:rPr>
          <w:rFonts w:asciiTheme="minorHAnsi" w:hAnsiTheme="minorHAnsi"/>
        </w:rPr>
        <w:t>, and “b</w:t>
      </w:r>
      <w:r w:rsidRPr="00125190">
        <w:rPr>
          <w:rFonts w:asciiTheme="minorHAnsi" w:hAnsiTheme="minorHAnsi"/>
        </w:rPr>
        <w:t>iological</w:t>
      </w:r>
      <w:r>
        <w:rPr>
          <w:rFonts w:asciiTheme="minorHAnsi" w:hAnsiTheme="minorHAnsi"/>
        </w:rPr>
        <w:t>”</w:t>
      </w:r>
      <w:r w:rsidRPr="00125190">
        <w:rPr>
          <w:rFonts w:asciiTheme="minorHAnsi" w:hAnsiTheme="minorHAnsi"/>
        </w:rPr>
        <w:t xml:space="preserve"> versus </w:t>
      </w:r>
      <w:r>
        <w:rPr>
          <w:rFonts w:asciiTheme="minorHAnsi" w:hAnsiTheme="minorHAnsi"/>
        </w:rPr>
        <w:t>“</w:t>
      </w:r>
      <w:r w:rsidRPr="00125190">
        <w:rPr>
          <w:rFonts w:asciiTheme="minorHAnsi" w:hAnsiTheme="minorHAnsi"/>
        </w:rPr>
        <w:t>technical</w:t>
      </w:r>
      <w:r>
        <w:rPr>
          <w:rFonts w:asciiTheme="minorHAnsi" w:hAnsiTheme="minorHAnsi"/>
        </w:rPr>
        <w:t>”</w:t>
      </w:r>
      <w:r w:rsidRPr="00125190">
        <w:rPr>
          <w:rFonts w:asciiTheme="minorHAnsi" w:hAnsiTheme="minorHAnsi"/>
        </w:rPr>
        <w:t xml:space="preserve"> replication</w:t>
      </w:r>
      <w:r>
        <w:rPr>
          <w:rFonts w:asciiTheme="minorHAnsi" w:hAnsiTheme="minorHAnsi"/>
        </w:rPr>
        <w:t xml:space="preserve"> does not apply.</w:t>
      </w:r>
    </w:p>
    <w:p w14:paraId="1314DDA9" w14:textId="77777777" w:rsidR="005C3014" w:rsidRDefault="005C3014"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2886740" w14:textId="77777777" w:rsidR="005C3014" w:rsidRDefault="005C3014"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exclude outliers.</w:t>
      </w:r>
    </w:p>
    <w:p w14:paraId="65EDC755" w14:textId="77777777" w:rsidR="005C3014" w:rsidRDefault="005C3014"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E04F3D9" w14:textId="6CD8BCA1" w:rsidR="005C3014" w:rsidRDefault="005C3014" w:rsidP="005C301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on number of subjects and ranges of trial counts per subject are explicitly described in the sections </w:t>
      </w:r>
      <w:r w:rsidRPr="0011367B">
        <w:rPr>
          <w:rFonts w:asciiTheme="minorHAnsi" w:hAnsiTheme="minorHAnsi"/>
          <w:i/>
          <w:iCs/>
        </w:rPr>
        <w:t>Subjects</w:t>
      </w:r>
      <w:r>
        <w:rPr>
          <w:rFonts w:asciiTheme="minorHAnsi" w:hAnsiTheme="minorHAnsi"/>
        </w:rPr>
        <w:t xml:space="preserve"> and </w:t>
      </w:r>
      <w:r w:rsidRPr="0011367B">
        <w:rPr>
          <w:rFonts w:asciiTheme="minorHAnsi" w:hAnsiTheme="minorHAnsi"/>
          <w:i/>
          <w:iCs/>
        </w:rPr>
        <w:t>Behavioral tasks</w:t>
      </w:r>
      <w:r>
        <w:rPr>
          <w:rFonts w:asciiTheme="minorHAnsi" w:hAnsiTheme="minorHAnsi"/>
        </w:rPr>
        <w:t>, respectively (Materials and Methods).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AD05C1A" w:rsidR="0015519A" w:rsidRPr="005C3014" w:rsidRDefault="005C301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w:t>
      </w:r>
      <w:r w:rsidRPr="00125190">
        <w:rPr>
          <w:rFonts w:asciiTheme="minorHAnsi" w:hAnsiTheme="minorHAnsi"/>
        </w:rPr>
        <w:t>tatistical analysis methods</w:t>
      </w:r>
      <w:r>
        <w:rPr>
          <w:rFonts w:asciiTheme="minorHAnsi" w:hAnsiTheme="minorHAnsi"/>
        </w:rPr>
        <w:t xml:space="preserve"> are described in detail in the </w:t>
      </w:r>
      <w:r w:rsidR="00CA13E0">
        <w:rPr>
          <w:rFonts w:asciiTheme="minorHAnsi" w:hAnsiTheme="minorHAnsi"/>
        </w:rPr>
        <w:t>Materials and Methods section</w:t>
      </w:r>
      <w:r>
        <w:rPr>
          <w:rFonts w:asciiTheme="minorHAnsi" w:hAnsiTheme="minorHAnsi"/>
        </w:rPr>
        <w:t xml:space="preserve"> </w:t>
      </w:r>
      <w:r w:rsidRPr="00CA13E0">
        <w:rPr>
          <w:rFonts w:asciiTheme="minorHAnsi" w:hAnsiTheme="minorHAnsi"/>
          <w:i/>
          <w:iCs/>
        </w:rPr>
        <w:t>Statistical comparisons</w:t>
      </w:r>
      <w:r>
        <w:rPr>
          <w:rFonts w:asciiTheme="minorHAnsi" w:hAnsiTheme="minorHAnsi"/>
        </w:rPr>
        <w:t xml:space="preserve"> </w:t>
      </w:r>
      <w:r w:rsidR="00CA13E0">
        <w:rPr>
          <w:rFonts w:asciiTheme="minorHAnsi" w:hAnsiTheme="minorHAnsi"/>
        </w:rPr>
        <w:t>(p. 23-24)</w:t>
      </w:r>
      <w:r>
        <w:rPr>
          <w:rFonts w:asciiTheme="minorHAnsi" w:hAnsiTheme="minorHAnsi"/>
        </w:rPr>
        <w:t xml:space="preserve">. We used </w:t>
      </w:r>
      <w:r w:rsidR="00CA13E0">
        <w:rPr>
          <w:rFonts w:asciiTheme="minorHAnsi" w:hAnsiTheme="minorHAnsi"/>
        </w:rPr>
        <w:t xml:space="preserve">mixed-linear modeling </w:t>
      </w:r>
      <w:r>
        <w:rPr>
          <w:rFonts w:asciiTheme="minorHAnsi" w:hAnsiTheme="minorHAnsi"/>
        </w:rPr>
        <w:t>procedures</w:t>
      </w:r>
      <w:r w:rsidR="00703779">
        <w:rPr>
          <w:rFonts w:asciiTheme="minorHAnsi" w:hAnsiTheme="minorHAnsi"/>
        </w:rPr>
        <w:t xml:space="preserve"> or paired-samples t-tests</w:t>
      </w:r>
      <w:r>
        <w:rPr>
          <w:rFonts w:asciiTheme="minorHAnsi" w:hAnsiTheme="minorHAnsi"/>
        </w:rPr>
        <w:t xml:space="preserve"> </w:t>
      </w:r>
      <w:r w:rsidR="00703779">
        <w:rPr>
          <w:rFonts w:asciiTheme="minorHAnsi" w:hAnsiTheme="minorHAnsi"/>
        </w:rPr>
        <w:t>throughout</w:t>
      </w:r>
      <w:r w:rsidR="00CA13E0">
        <w:rPr>
          <w:rFonts w:asciiTheme="minorHAnsi" w:hAnsiTheme="minorHAnsi"/>
        </w:rPr>
        <w:t>, and present</w:t>
      </w:r>
      <w:r>
        <w:rPr>
          <w:rFonts w:asciiTheme="minorHAnsi" w:hAnsiTheme="minorHAnsi"/>
        </w:rPr>
        <w:t xml:space="preserve"> exact p-values all throughout (see Figures). Furthermore, each Figure and or Figure legend includes information on </w:t>
      </w:r>
      <w:r w:rsidRPr="00125190">
        <w:rPr>
          <w:rFonts w:asciiTheme="minorHAnsi" w:hAnsiTheme="minorHAnsi"/>
        </w:rPr>
        <w:t>the statistical tests used, exact values of N, definitions of center, methods of multiple test correction, and dispersion and precision measures</w:t>
      </w:r>
      <w:r>
        <w:rPr>
          <w:rFonts w:asciiTheme="minorHAnsi" w:hAnsiTheme="minorHAnsi"/>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7D8AA63" w:rsidR="00BC3CCE" w:rsidRPr="00505C51" w:rsidRDefault="00CA13E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performed all analyses within </w:t>
      </w:r>
      <w:proofErr w:type="gramStart"/>
      <w:r>
        <w:rPr>
          <w:rFonts w:asciiTheme="minorHAnsi" w:hAnsiTheme="minorHAnsi"/>
          <w:sz w:val="22"/>
          <w:szCs w:val="22"/>
        </w:rPr>
        <w:t>subjects, and</w:t>
      </w:r>
      <w:proofErr w:type="gramEnd"/>
      <w:r>
        <w:rPr>
          <w:rFonts w:asciiTheme="minorHAnsi" w:hAnsiTheme="minorHAnsi"/>
          <w:sz w:val="22"/>
          <w:szCs w:val="22"/>
        </w:rPr>
        <w:t xml:space="preserve"> did not allocate subjects into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797932A" w:rsidR="00BC3CCE" w:rsidRPr="00CA13E0" w:rsidRDefault="005C301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We have provided csv-tables containing the first-level measures that served as input to each of the main figure</w:t>
      </w:r>
      <w:r w:rsidR="00CA13E0">
        <w:rPr>
          <w:rFonts w:asciiTheme="minorHAnsi" w:hAnsiTheme="minorHAnsi"/>
        </w:rPr>
        <w:t>s 1-5.</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9FC0B" w14:textId="77777777" w:rsidR="00860AFF" w:rsidRDefault="00860AFF" w:rsidP="004215FE">
      <w:r>
        <w:separator/>
      </w:r>
    </w:p>
  </w:endnote>
  <w:endnote w:type="continuationSeparator" w:id="0">
    <w:p w14:paraId="2CD58505" w14:textId="77777777" w:rsidR="00860AFF" w:rsidRDefault="00860AF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04569">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FE282" w14:textId="77777777" w:rsidR="00860AFF" w:rsidRDefault="00860AFF" w:rsidP="004215FE">
      <w:r>
        <w:separator/>
      </w:r>
    </w:p>
  </w:footnote>
  <w:footnote w:type="continuationSeparator" w:id="0">
    <w:p w14:paraId="078C410F" w14:textId="77777777" w:rsidR="00860AFF" w:rsidRDefault="00860AF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64311"/>
    <w:rsid w:val="00065887"/>
    <w:rsid w:val="00083FE8"/>
    <w:rsid w:val="0009444E"/>
    <w:rsid w:val="0009520A"/>
    <w:rsid w:val="000A32A6"/>
    <w:rsid w:val="000A38BC"/>
    <w:rsid w:val="000B2AEA"/>
    <w:rsid w:val="000C4C4F"/>
    <w:rsid w:val="000C773F"/>
    <w:rsid w:val="000D14EE"/>
    <w:rsid w:val="000D62F9"/>
    <w:rsid w:val="000F64EE"/>
    <w:rsid w:val="00100F97"/>
    <w:rsid w:val="001019CD"/>
    <w:rsid w:val="0011367B"/>
    <w:rsid w:val="00117CA6"/>
    <w:rsid w:val="00125190"/>
    <w:rsid w:val="00133662"/>
    <w:rsid w:val="00133907"/>
    <w:rsid w:val="0014301F"/>
    <w:rsid w:val="00146DE9"/>
    <w:rsid w:val="0015519A"/>
    <w:rsid w:val="00155B5D"/>
    <w:rsid w:val="001618D5"/>
    <w:rsid w:val="00175192"/>
    <w:rsid w:val="001E1D59"/>
    <w:rsid w:val="00212F30"/>
    <w:rsid w:val="00217B9E"/>
    <w:rsid w:val="002336C6"/>
    <w:rsid w:val="00241081"/>
    <w:rsid w:val="00266462"/>
    <w:rsid w:val="002A068D"/>
    <w:rsid w:val="002A0ED1"/>
    <w:rsid w:val="002A7487"/>
    <w:rsid w:val="00307F5D"/>
    <w:rsid w:val="003248ED"/>
    <w:rsid w:val="00362585"/>
    <w:rsid w:val="00370080"/>
    <w:rsid w:val="00374E41"/>
    <w:rsid w:val="003935E5"/>
    <w:rsid w:val="003C36E4"/>
    <w:rsid w:val="003E284B"/>
    <w:rsid w:val="003F19A6"/>
    <w:rsid w:val="003F2122"/>
    <w:rsid w:val="00402ADD"/>
    <w:rsid w:val="00404569"/>
    <w:rsid w:val="00406FF4"/>
    <w:rsid w:val="0041682E"/>
    <w:rsid w:val="004215FE"/>
    <w:rsid w:val="004242DB"/>
    <w:rsid w:val="00426FD0"/>
    <w:rsid w:val="00441726"/>
    <w:rsid w:val="004419F1"/>
    <w:rsid w:val="004505C5"/>
    <w:rsid w:val="00451B01"/>
    <w:rsid w:val="00455849"/>
    <w:rsid w:val="00471732"/>
    <w:rsid w:val="004A388D"/>
    <w:rsid w:val="004A5C32"/>
    <w:rsid w:val="004B41D4"/>
    <w:rsid w:val="004D5E59"/>
    <w:rsid w:val="004D602A"/>
    <w:rsid w:val="004D73CF"/>
    <w:rsid w:val="004E4945"/>
    <w:rsid w:val="004F451D"/>
    <w:rsid w:val="004F647B"/>
    <w:rsid w:val="0050167F"/>
    <w:rsid w:val="00505C51"/>
    <w:rsid w:val="00516A01"/>
    <w:rsid w:val="0053000A"/>
    <w:rsid w:val="00550F13"/>
    <w:rsid w:val="005530AE"/>
    <w:rsid w:val="00555F44"/>
    <w:rsid w:val="00566103"/>
    <w:rsid w:val="00577EB9"/>
    <w:rsid w:val="005B0A15"/>
    <w:rsid w:val="005C3014"/>
    <w:rsid w:val="005D3789"/>
    <w:rsid w:val="00605A12"/>
    <w:rsid w:val="006278FE"/>
    <w:rsid w:val="00632AC9"/>
    <w:rsid w:val="00634AC7"/>
    <w:rsid w:val="00634D95"/>
    <w:rsid w:val="00657587"/>
    <w:rsid w:val="00661DCC"/>
    <w:rsid w:val="00672545"/>
    <w:rsid w:val="00685CCF"/>
    <w:rsid w:val="006A632B"/>
    <w:rsid w:val="006A63DB"/>
    <w:rsid w:val="006C06F5"/>
    <w:rsid w:val="006C7BC3"/>
    <w:rsid w:val="006E4A6C"/>
    <w:rsid w:val="006E6B2A"/>
    <w:rsid w:val="00700103"/>
    <w:rsid w:val="00703779"/>
    <w:rsid w:val="007137E1"/>
    <w:rsid w:val="007327B4"/>
    <w:rsid w:val="00762B36"/>
    <w:rsid w:val="00763BA5"/>
    <w:rsid w:val="0076524F"/>
    <w:rsid w:val="00767601"/>
    <w:rsid w:val="00767B26"/>
    <w:rsid w:val="00795CED"/>
    <w:rsid w:val="007A2E73"/>
    <w:rsid w:val="007B6567"/>
    <w:rsid w:val="007B6D8A"/>
    <w:rsid w:val="007B7AF0"/>
    <w:rsid w:val="007C1A97"/>
    <w:rsid w:val="007C3CA4"/>
    <w:rsid w:val="007C5714"/>
    <w:rsid w:val="007D056D"/>
    <w:rsid w:val="007D18C3"/>
    <w:rsid w:val="007E54D8"/>
    <w:rsid w:val="007E5880"/>
    <w:rsid w:val="007E5D12"/>
    <w:rsid w:val="008002C5"/>
    <w:rsid w:val="00800860"/>
    <w:rsid w:val="008071DA"/>
    <w:rsid w:val="0082410E"/>
    <w:rsid w:val="008531D3"/>
    <w:rsid w:val="00860995"/>
    <w:rsid w:val="00860AFF"/>
    <w:rsid w:val="00865914"/>
    <w:rsid w:val="008669DA"/>
    <w:rsid w:val="0087056D"/>
    <w:rsid w:val="00874630"/>
    <w:rsid w:val="00876F8F"/>
    <w:rsid w:val="00877644"/>
    <w:rsid w:val="00877729"/>
    <w:rsid w:val="008A22A7"/>
    <w:rsid w:val="008C73C0"/>
    <w:rsid w:val="008D7885"/>
    <w:rsid w:val="00912B0B"/>
    <w:rsid w:val="009205E9"/>
    <w:rsid w:val="0092438C"/>
    <w:rsid w:val="00941D04"/>
    <w:rsid w:val="00963CEF"/>
    <w:rsid w:val="009735E6"/>
    <w:rsid w:val="00993065"/>
    <w:rsid w:val="009A0661"/>
    <w:rsid w:val="009D0D28"/>
    <w:rsid w:val="009E584A"/>
    <w:rsid w:val="009E6ACE"/>
    <w:rsid w:val="009E7B13"/>
    <w:rsid w:val="00A11EC6"/>
    <w:rsid w:val="00A131BD"/>
    <w:rsid w:val="00A32E20"/>
    <w:rsid w:val="00A5368C"/>
    <w:rsid w:val="00A62B52"/>
    <w:rsid w:val="00A84B3E"/>
    <w:rsid w:val="00A87084"/>
    <w:rsid w:val="00AA4317"/>
    <w:rsid w:val="00AB1D37"/>
    <w:rsid w:val="00AB5612"/>
    <w:rsid w:val="00AC49AA"/>
    <w:rsid w:val="00AD7A8F"/>
    <w:rsid w:val="00AE7C75"/>
    <w:rsid w:val="00AE7FC8"/>
    <w:rsid w:val="00AF5736"/>
    <w:rsid w:val="00B124CC"/>
    <w:rsid w:val="00B17836"/>
    <w:rsid w:val="00B24C80"/>
    <w:rsid w:val="00B25462"/>
    <w:rsid w:val="00B330BD"/>
    <w:rsid w:val="00B4292F"/>
    <w:rsid w:val="00B46E23"/>
    <w:rsid w:val="00B500FE"/>
    <w:rsid w:val="00B51B7B"/>
    <w:rsid w:val="00B57E8A"/>
    <w:rsid w:val="00B64119"/>
    <w:rsid w:val="00B90F8F"/>
    <w:rsid w:val="00B94C5D"/>
    <w:rsid w:val="00BA4D1B"/>
    <w:rsid w:val="00BA5BB7"/>
    <w:rsid w:val="00BA6FBC"/>
    <w:rsid w:val="00BB00D0"/>
    <w:rsid w:val="00BB55EC"/>
    <w:rsid w:val="00BC3CCE"/>
    <w:rsid w:val="00BF553B"/>
    <w:rsid w:val="00C1184B"/>
    <w:rsid w:val="00C21D14"/>
    <w:rsid w:val="00C24CF7"/>
    <w:rsid w:val="00C42ECB"/>
    <w:rsid w:val="00C52A77"/>
    <w:rsid w:val="00C820B0"/>
    <w:rsid w:val="00CA0B91"/>
    <w:rsid w:val="00CA13E0"/>
    <w:rsid w:val="00CB5A40"/>
    <w:rsid w:val="00CC6EF3"/>
    <w:rsid w:val="00CD6AEC"/>
    <w:rsid w:val="00CE6849"/>
    <w:rsid w:val="00CF4BBE"/>
    <w:rsid w:val="00CF6CB5"/>
    <w:rsid w:val="00D10224"/>
    <w:rsid w:val="00D26D7F"/>
    <w:rsid w:val="00D33543"/>
    <w:rsid w:val="00D44612"/>
    <w:rsid w:val="00D5013C"/>
    <w:rsid w:val="00D50299"/>
    <w:rsid w:val="00D74320"/>
    <w:rsid w:val="00D779BF"/>
    <w:rsid w:val="00D82821"/>
    <w:rsid w:val="00D83D45"/>
    <w:rsid w:val="00D93937"/>
    <w:rsid w:val="00DB1D26"/>
    <w:rsid w:val="00DB3F6A"/>
    <w:rsid w:val="00DE1A45"/>
    <w:rsid w:val="00DE207A"/>
    <w:rsid w:val="00DE2719"/>
    <w:rsid w:val="00DF1913"/>
    <w:rsid w:val="00E007B4"/>
    <w:rsid w:val="00E234CA"/>
    <w:rsid w:val="00E40918"/>
    <w:rsid w:val="00E41364"/>
    <w:rsid w:val="00E61AB4"/>
    <w:rsid w:val="00E70517"/>
    <w:rsid w:val="00E865A0"/>
    <w:rsid w:val="00E870D1"/>
    <w:rsid w:val="00ED346E"/>
    <w:rsid w:val="00EF7423"/>
    <w:rsid w:val="00F26F8B"/>
    <w:rsid w:val="00F27DEC"/>
    <w:rsid w:val="00F3344F"/>
    <w:rsid w:val="00F60CF4"/>
    <w:rsid w:val="00F95975"/>
    <w:rsid w:val="00FC1F40"/>
    <w:rsid w:val="00FC7BDF"/>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C773F3D-394A-0544-BBB0-0AA4C7CC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B1B6-6159-A44D-A2D9-04116DC4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de Gee, Jan Willem</cp:lastModifiedBy>
  <cp:revision>56</cp:revision>
  <dcterms:created xsi:type="dcterms:W3CDTF">2019-12-03T08:15:00Z</dcterms:created>
  <dcterms:modified xsi:type="dcterms:W3CDTF">2019-12-03T19:20:00Z</dcterms:modified>
</cp:coreProperties>
</file>