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92E2F">
        <w:fldChar w:fldCharType="begin"/>
      </w:r>
      <w:r w:rsidR="00E92E2F">
        <w:instrText xml:space="preserve"> HYPERLINK "https://biosharing.org/" \t "_blank" </w:instrText>
      </w:r>
      <w:r w:rsidR="00E92E2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92E2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864DDE" w:rsidR="00877644" w:rsidRPr="00AC2BFE" w:rsidRDefault="00AC2BF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9E3">
        <w:rPr>
          <w:rFonts w:asciiTheme="minorHAnsi" w:hAnsiTheme="minorHAnsi"/>
          <w:sz w:val="22"/>
          <w:szCs w:val="22"/>
        </w:rPr>
        <w:t xml:space="preserve">In this study, we intended to </w:t>
      </w:r>
      <w:r w:rsidR="00E53442">
        <w:rPr>
          <w:rFonts w:asciiTheme="minorHAnsi" w:hAnsiTheme="minorHAnsi"/>
          <w:sz w:val="22"/>
          <w:szCs w:val="22"/>
        </w:rPr>
        <w:t>obtain</w:t>
      </w:r>
      <w:r w:rsidRPr="00BC39E3">
        <w:rPr>
          <w:rFonts w:asciiTheme="minorHAnsi" w:hAnsiTheme="minorHAnsi"/>
          <w:sz w:val="22"/>
          <w:szCs w:val="22"/>
        </w:rPr>
        <w:t xml:space="preserve"> many minutes of fly behavior for exploratory analysis, but did not design experiments with specific sample sizes in mind.</w:t>
      </w:r>
      <w:r>
        <w:rPr>
          <w:rFonts w:asciiTheme="minorHAnsi" w:hAnsiTheme="minorHAnsi"/>
          <w:sz w:val="22"/>
          <w:szCs w:val="22"/>
        </w:rPr>
        <w:t xml:space="preserve"> All analyses were performed after the full dataset was collected. The number of separate recording sessions for each experiment is listed in Table S2.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325001" w:rsidR="00B330BD" w:rsidRPr="00AC2BFE" w:rsidRDefault="00AC2B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contained in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 xml:space="preserve"> section under the “Experimental setup” and “Spatiotemporally precise optogenetic manipulations” subheadings, and in Tables S1 and S2.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9D3E75" w:rsidR="0015519A" w:rsidRPr="00505C51" w:rsidRDefault="00AC2BF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contained within figure legends 1-</w:t>
      </w:r>
      <w:r w:rsidR="007B4807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Table S2, and within the section of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 xml:space="preserve"> entitled “Statistics.”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4BB0D2" w:rsidR="00BC3CCE" w:rsidRPr="00505C51" w:rsidRDefault="00AC2B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Specific group allocation does not apply to our submission, because experimental groups are genetically distinct. The </w:t>
      </w:r>
      <w:r w:rsidRPr="000C6C69">
        <w:rPr>
          <w:rFonts w:asciiTheme="minorHAnsi" w:hAnsiTheme="minorHAnsi"/>
          <w:i/>
          <w:sz w:val="22"/>
          <w:szCs w:val="22"/>
        </w:rPr>
        <w:t>Drosophila</w:t>
      </w:r>
      <w:r>
        <w:rPr>
          <w:rFonts w:asciiTheme="minorHAnsi" w:hAnsiTheme="minorHAnsi"/>
          <w:sz w:val="22"/>
          <w:szCs w:val="22"/>
        </w:rPr>
        <w:t xml:space="preserve"> strains used are listed in Table S1 of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>, under the subheading “Fly Strains and Husbandry.”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8639F9" w:rsidR="00BC3CCE" w:rsidRPr="00505C51" w:rsidRDefault="00AC2B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datasets analyzed in this work </w:t>
      </w:r>
      <w:r w:rsidR="002801E3">
        <w:rPr>
          <w:rFonts w:asciiTheme="minorHAnsi" w:hAnsiTheme="minorHAnsi"/>
          <w:sz w:val="22"/>
          <w:szCs w:val="22"/>
        </w:rPr>
        <w:t>have been</w:t>
      </w:r>
      <w:r>
        <w:rPr>
          <w:rFonts w:asciiTheme="minorHAnsi" w:hAnsiTheme="minorHAnsi"/>
          <w:sz w:val="22"/>
          <w:szCs w:val="22"/>
        </w:rPr>
        <w:t xml:space="preserve"> deposited in the Dryad Digital Repository</w:t>
      </w:r>
      <w:r w:rsidR="002801E3" w:rsidRPr="002801E3">
        <w:rPr>
          <w:rFonts w:ascii="Calibri" w:hAnsi="Calibri" w:cs="Calibri"/>
          <w:sz w:val="22"/>
          <w:szCs w:val="22"/>
        </w:rPr>
        <w:t xml:space="preserve">: </w:t>
      </w:r>
      <w:r w:rsidR="002801E3" w:rsidRPr="002801E3">
        <w:rPr>
          <w:rFonts w:ascii="Calibri" w:hAnsi="Calibri" w:cs="Calibri"/>
          <w:color w:val="000000"/>
          <w:sz w:val="22"/>
          <w:szCs w:val="22"/>
        </w:rPr>
        <w:t>https://doi.org/10.5061/dryad.nzs7h44nk</w:t>
      </w:r>
      <w:r w:rsidRPr="002801E3">
        <w:rPr>
          <w:rFonts w:ascii="Calibri" w:hAnsi="Calibri" w:cs="Calibri"/>
          <w:sz w:val="22"/>
          <w:szCs w:val="22"/>
        </w:rPr>
        <w:t>. Matlab</w:t>
      </w:r>
      <w:r w:rsidRPr="003805C7">
        <w:rPr>
          <w:rFonts w:asciiTheme="minorHAnsi" w:hAnsiTheme="minorHAnsi"/>
          <w:sz w:val="22"/>
          <w:szCs w:val="22"/>
        </w:rPr>
        <w:t xml:space="preserve"> code to reproduce all statistical analyses and figure panels is available at https://github.com/ClarkLabCode/</w:t>
      </w:r>
      <w:r>
        <w:rPr>
          <w:rFonts w:asciiTheme="minorHAnsi" w:hAnsiTheme="minorHAnsi"/>
          <w:sz w:val="22"/>
          <w:szCs w:val="22"/>
        </w:rPr>
        <w:t>FlyLimbOptoCode</w:t>
      </w:r>
      <w:r w:rsidRPr="003805C7">
        <w:rPr>
          <w:rFonts w:asciiTheme="minorHAnsi" w:hAnsiTheme="minorHAnsi"/>
          <w:sz w:val="22"/>
          <w:szCs w:val="22"/>
        </w:rPr>
        <w:t>.</w:t>
      </w:r>
      <w:r w:rsidRPr="00406FF4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A1630" w14:textId="77777777" w:rsidR="00E92E2F" w:rsidRDefault="00E92E2F" w:rsidP="004215FE">
      <w:r>
        <w:separator/>
      </w:r>
    </w:p>
  </w:endnote>
  <w:endnote w:type="continuationSeparator" w:id="0">
    <w:p w14:paraId="5E23E2C2" w14:textId="77777777" w:rsidR="00E92E2F" w:rsidRDefault="00E92E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4F9F" w14:textId="77777777" w:rsidR="00E92E2F" w:rsidRDefault="00E92E2F" w:rsidP="004215FE">
      <w:r>
        <w:separator/>
      </w:r>
    </w:p>
  </w:footnote>
  <w:footnote w:type="continuationSeparator" w:id="0">
    <w:p w14:paraId="44286838" w14:textId="77777777" w:rsidR="00E92E2F" w:rsidRDefault="00E92E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01E3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BD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0FBB"/>
    <w:rsid w:val="00634AC7"/>
    <w:rsid w:val="00657587"/>
    <w:rsid w:val="00661DCC"/>
    <w:rsid w:val="00672545"/>
    <w:rsid w:val="00672F0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807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830"/>
    <w:rsid w:val="00963CEF"/>
    <w:rsid w:val="00993065"/>
    <w:rsid w:val="009A0661"/>
    <w:rsid w:val="009D0D28"/>
    <w:rsid w:val="009E6ACE"/>
    <w:rsid w:val="009E7B13"/>
    <w:rsid w:val="00A11EC6"/>
    <w:rsid w:val="00A131BD"/>
    <w:rsid w:val="00A273F2"/>
    <w:rsid w:val="00A32E20"/>
    <w:rsid w:val="00A5368C"/>
    <w:rsid w:val="00A62B52"/>
    <w:rsid w:val="00A84B3E"/>
    <w:rsid w:val="00AB5612"/>
    <w:rsid w:val="00AC2BF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442"/>
    <w:rsid w:val="00E61AB4"/>
    <w:rsid w:val="00E70517"/>
    <w:rsid w:val="00E870D1"/>
    <w:rsid w:val="00E92E2F"/>
    <w:rsid w:val="00ED346E"/>
    <w:rsid w:val="00EF7423"/>
    <w:rsid w:val="00F0334F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92488EE-A1EC-4E8B-A3B3-F5D8196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44034-CC34-4F45-8E73-4FED6EC6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4768</Characters>
  <Application>Microsoft Office Word</Application>
  <DocSecurity>0</DocSecurity>
  <Lines>82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Damon Clark</cp:lastModifiedBy>
  <cp:revision>4</cp:revision>
  <dcterms:created xsi:type="dcterms:W3CDTF">2020-03-29T18:26:00Z</dcterms:created>
  <dcterms:modified xsi:type="dcterms:W3CDTF">2020-03-30T18:39:00Z</dcterms:modified>
</cp:coreProperties>
</file>