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F2F1DFF" w:rsidR="00877644" w:rsidRPr="00125190" w:rsidRDefault="00A362D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t>Because this is an early feasibility study, we did not perform a power analysis when the study was design. Studies of this nature often report results from 2-3 subjects, and we included data from 4 to provide additional supporting evidence for our conclusions.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BA6E100" w:rsidR="00B330BD" w:rsidRPr="00125190" w:rsidRDefault="00584DD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t xml:space="preserve">The number of times that an experiment has been performed is described </w:t>
      </w:r>
      <w:r w:rsidR="00C10AD2">
        <w:t>in the Materials and Methods</w:t>
      </w:r>
      <w:r>
        <w:t xml:space="preserve">: Electrode Implantation </w:t>
      </w:r>
      <w:r w:rsidR="00C10AD2">
        <w:t>section.</w:t>
      </w:r>
      <w:r>
        <w:t xml:space="preserve"> “</w:t>
      </w:r>
      <w:r w:rsidRPr="00584DDC">
        <w:rPr>
          <w:i/>
          <w:iCs/>
        </w:rPr>
        <w:t>The leads were maintained for up to 29 days… Subjects attended testing sessions 3–4 days per week during the implantation period. The testing sessions lasted up to a maximum of 8 hours</w:t>
      </w:r>
      <w:r>
        <w:t>.”</w:t>
      </w:r>
      <w:r w:rsidR="00905916">
        <w:t xml:space="preserve"> Bilateral and contralateral limb sensations were not included in analyses because they are not relevant for restoring sensation in unilateral amputees. This information is included in the second paragraph of the results section.</w:t>
      </w:r>
    </w:p>
    <w:p w14:paraId="203989C1" w14:textId="77777777" w:rsidR="00FF5ED7" w:rsidRDefault="00FF5ED7" w:rsidP="00FF5ED7">
      <w:pPr>
        <w:rPr>
          <w:rFonts w:asciiTheme="minorHAnsi" w:hAnsiTheme="minorHAnsi"/>
          <w:b/>
          <w:bCs/>
        </w:rPr>
      </w:pPr>
    </w:p>
    <w:p w14:paraId="423DA177" w14:textId="567CFD2A" w:rsidR="00B124CC" w:rsidRPr="00505C51" w:rsidRDefault="0015519A" w:rsidP="00FF5ED7">
      <w:pPr>
        <w:rPr>
          <w:rFonts w:asciiTheme="minorHAnsi" w:hAnsiTheme="minorHAnsi"/>
          <w:sz w:val="22"/>
          <w:szCs w:val="22"/>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E1F2879" w14:textId="6F052D8B" w:rsidR="00584DDC" w:rsidRPr="00505C51" w:rsidRDefault="00584DD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t>Statistical analysis methods are described</w:t>
      </w:r>
      <w:r w:rsidR="009763F7">
        <w:t xml:space="preserve"> in the Materials &amp; Methods section,</w:t>
      </w:r>
      <w:r w:rsidR="009763F7" w:rsidRPr="009763F7">
        <w:t xml:space="preserve"> </w:t>
      </w:r>
      <w:r w:rsidR="009763F7">
        <w:t>and more details can be found</w:t>
      </w:r>
      <w:r>
        <w:t xml:space="preserve"> throughout the Result section</w:t>
      </w:r>
      <w:r w:rsidR="009763F7">
        <w:t>.</w:t>
      </w:r>
      <w: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B923442" w:rsidR="00BC3CCE" w:rsidRPr="00505C51" w:rsidRDefault="00A362D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t>This was an open-label early feasibility descriptive study, so all subjects were included in the treatment arm (i.e. received spinal cord stimulation).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98496FD" w:rsidR="00BC3CCE" w:rsidRPr="00505C51" w:rsidRDefault="00584DD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t>All available data is reported in the manuscript and supplementary fi</w:t>
      </w:r>
      <w:r w:rsidR="00115968">
        <w:t>gures</w:t>
      </w:r>
      <w:r w:rsidR="00A362D8">
        <w:t xml:space="preserve">. We have included </w:t>
      </w:r>
      <w:r w:rsidR="00F50BDB">
        <w:t>two</w:t>
      </w:r>
      <w:r w:rsidR="00A362D8">
        <w:t xml:space="preserve"> supplemental interactable html file that allow readers to explore all of the sensations that were evoked in the missing limb in all subjects</w:t>
      </w:r>
      <w:r w:rsidR="00F50BDB">
        <w:t xml:space="preserve"> and to explore the modalities of sensations evoked in all subjects.</w:t>
      </w:r>
      <w:r w:rsidR="00905916">
        <w:t xml:space="preserve"> We have also included source data files </w:t>
      </w:r>
      <w:bookmarkStart w:id="0" w:name="_GoBack"/>
      <w:bookmarkEnd w:id="0"/>
      <w:r w:rsidR="00905916">
        <w:t xml:space="preserve">for Figures 3, </w:t>
      </w:r>
      <w:r w:rsidR="00B04AE7">
        <w:t xml:space="preserve">4, </w:t>
      </w:r>
      <w:r w:rsidR="00905916">
        <w:t>5, and 7.</w:t>
      </w:r>
    </w:p>
    <w:p w14:paraId="08C9EF2F" w14:textId="77777777" w:rsidR="00A62B52" w:rsidRPr="00406FF4" w:rsidRDefault="00A62B52" w:rsidP="00F50BDB">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0B02B" w14:textId="77777777" w:rsidR="00DB5BFF" w:rsidRDefault="00DB5BFF" w:rsidP="004215FE">
      <w:r>
        <w:separator/>
      </w:r>
    </w:p>
  </w:endnote>
  <w:endnote w:type="continuationSeparator" w:id="0">
    <w:p w14:paraId="42D19B91" w14:textId="77777777" w:rsidR="00DB5BFF" w:rsidRDefault="00DB5BF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6A84711E"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B04AE7">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C388F" w14:textId="77777777" w:rsidR="00DB5BFF" w:rsidRDefault="00DB5BFF" w:rsidP="004215FE">
      <w:r>
        <w:separator/>
      </w:r>
    </w:p>
  </w:footnote>
  <w:footnote w:type="continuationSeparator" w:id="0">
    <w:p w14:paraId="43401515" w14:textId="77777777" w:rsidR="00DB5BFF" w:rsidRDefault="00DB5BF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15968"/>
    <w:rsid w:val="00125190"/>
    <w:rsid w:val="00133662"/>
    <w:rsid w:val="00133907"/>
    <w:rsid w:val="00146DE9"/>
    <w:rsid w:val="0015519A"/>
    <w:rsid w:val="001618D5"/>
    <w:rsid w:val="00175192"/>
    <w:rsid w:val="001E1D59"/>
    <w:rsid w:val="00212F30"/>
    <w:rsid w:val="00217B9E"/>
    <w:rsid w:val="00222694"/>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4F7ABB"/>
    <w:rsid w:val="00505C47"/>
    <w:rsid w:val="00505C51"/>
    <w:rsid w:val="00513782"/>
    <w:rsid w:val="00516A01"/>
    <w:rsid w:val="0053000A"/>
    <w:rsid w:val="00550F13"/>
    <w:rsid w:val="005530AE"/>
    <w:rsid w:val="00555F44"/>
    <w:rsid w:val="00566103"/>
    <w:rsid w:val="00584DDC"/>
    <w:rsid w:val="005B0A15"/>
    <w:rsid w:val="00605A12"/>
    <w:rsid w:val="00634AC7"/>
    <w:rsid w:val="00656635"/>
    <w:rsid w:val="00657587"/>
    <w:rsid w:val="00661DCC"/>
    <w:rsid w:val="00672545"/>
    <w:rsid w:val="00685CCF"/>
    <w:rsid w:val="006A632B"/>
    <w:rsid w:val="006C06F5"/>
    <w:rsid w:val="006C7BC3"/>
    <w:rsid w:val="006E4A6C"/>
    <w:rsid w:val="006E6B2A"/>
    <w:rsid w:val="00700103"/>
    <w:rsid w:val="007137E1"/>
    <w:rsid w:val="00723F9D"/>
    <w:rsid w:val="007435D9"/>
    <w:rsid w:val="00762B36"/>
    <w:rsid w:val="00762E79"/>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05916"/>
    <w:rsid w:val="00912B0B"/>
    <w:rsid w:val="009205E9"/>
    <w:rsid w:val="0092438C"/>
    <w:rsid w:val="00941D04"/>
    <w:rsid w:val="00963CEF"/>
    <w:rsid w:val="009763F7"/>
    <w:rsid w:val="00993065"/>
    <w:rsid w:val="009A0661"/>
    <w:rsid w:val="009B4522"/>
    <w:rsid w:val="009D0D28"/>
    <w:rsid w:val="009E6ACE"/>
    <w:rsid w:val="009E7B13"/>
    <w:rsid w:val="00A11EC6"/>
    <w:rsid w:val="00A131BD"/>
    <w:rsid w:val="00A31891"/>
    <w:rsid w:val="00A32E20"/>
    <w:rsid w:val="00A362D8"/>
    <w:rsid w:val="00A5368C"/>
    <w:rsid w:val="00A62B52"/>
    <w:rsid w:val="00A84B3E"/>
    <w:rsid w:val="00AB5612"/>
    <w:rsid w:val="00AC49AA"/>
    <w:rsid w:val="00AD7A8F"/>
    <w:rsid w:val="00AE7C75"/>
    <w:rsid w:val="00AF5736"/>
    <w:rsid w:val="00B04AE7"/>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0AD2"/>
    <w:rsid w:val="00C1184B"/>
    <w:rsid w:val="00C21D14"/>
    <w:rsid w:val="00C24CF7"/>
    <w:rsid w:val="00C42ECB"/>
    <w:rsid w:val="00C45257"/>
    <w:rsid w:val="00C52A77"/>
    <w:rsid w:val="00C820B0"/>
    <w:rsid w:val="00CC6EF3"/>
    <w:rsid w:val="00CD6AEC"/>
    <w:rsid w:val="00CE6849"/>
    <w:rsid w:val="00CF4BBE"/>
    <w:rsid w:val="00CF6CB5"/>
    <w:rsid w:val="00D10224"/>
    <w:rsid w:val="00D44612"/>
    <w:rsid w:val="00D50299"/>
    <w:rsid w:val="00D70B5E"/>
    <w:rsid w:val="00D74320"/>
    <w:rsid w:val="00D779BF"/>
    <w:rsid w:val="00D83D45"/>
    <w:rsid w:val="00D93937"/>
    <w:rsid w:val="00DB5BFF"/>
    <w:rsid w:val="00DE207A"/>
    <w:rsid w:val="00DE2719"/>
    <w:rsid w:val="00DF1913"/>
    <w:rsid w:val="00E007B4"/>
    <w:rsid w:val="00E234CA"/>
    <w:rsid w:val="00E41364"/>
    <w:rsid w:val="00E61AB4"/>
    <w:rsid w:val="00E70517"/>
    <w:rsid w:val="00E870D1"/>
    <w:rsid w:val="00ED346E"/>
    <w:rsid w:val="00EF7423"/>
    <w:rsid w:val="00F27DEC"/>
    <w:rsid w:val="00F3344F"/>
    <w:rsid w:val="00F50BDB"/>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9EF2479-AA2D-4DD4-93B9-D2BC7A00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8878D-CA00-4F9B-9134-1D5BCC37C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Fisher, Lee Erik Bartholomew</cp:lastModifiedBy>
  <cp:revision>4</cp:revision>
  <dcterms:created xsi:type="dcterms:W3CDTF">2020-05-19T21:43:00Z</dcterms:created>
  <dcterms:modified xsi:type="dcterms:W3CDTF">2020-05-20T15:40:00Z</dcterms:modified>
</cp:coreProperties>
</file>