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C5C9545" w:rsidR="00877644" w:rsidRPr="00125190" w:rsidRDefault="00B05C5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statistical methods were used to predetermine sample size. For the whole CN, we used 2 to 4 CNs which yielded thousands of sample cells. For whole cell recordings, each cell was treated as an independent sample. Our sample sizes for whole cell recordings were consistent with </w:t>
      </w:r>
      <w:r w:rsidR="005E1289">
        <w:rPr>
          <w:rFonts w:asciiTheme="minorHAnsi" w:hAnsiTheme="minorHAnsi"/>
        </w:rPr>
        <w:t>those reported in the field.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400AC66" w:rsidR="00B330BD" w:rsidRPr="00125190" w:rsidRDefault="005E128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Detailed information can be found in the methods section.</w:t>
      </w:r>
      <w:r w:rsidR="00D64D20">
        <w:rPr>
          <w:rFonts w:asciiTheme="minorHAnsi" w:hAnsiTheme="minorHAnsi"/>
        </w:rPr>
        <w:t xml:space="preserve"> No outliers were left out.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D2CB853" w:rsidR="0015519A" w:rsidRPr="00505C51" w:rsidRDefault="005E128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analyses are described within the results section and figure legends. </w:t>
      </w:r>
      <w:r w:rsidR="00294A4C">
        <w:rPr>
          <w:rFonts w:asciiTheme="minorHAnsi" w:hAnsiTheme="minorHAnsi"/>
          <w:sz w:val="22"/>
          <w:szCs w:val="22"/>
        </w:rPr>
        <w:t xml:space="preserve">We used </w:t>
      </w:r>
      <w:r>
        <w:rPr>
          <w:rFonts w:asciiTheme="minorHAnsi" w:hAnsiTheme="minorHAnsi"/>
          <w:sz w:val="22"/>
          <w:szCs w:val="22"/>
        </w:rPr>
        <w:t>paired or unpaired t-test</w:t>
      </w:r>
      <w:r w:rsidR="00294A4C">
        <w:rPr>
          <w:rFonts w:asciiTheme="minorHAnsi" w:hAnsiTheme="minorHAnsi"/>
          <w:sz w:val="22"/>
          <w:szCs w:val="22"/>
        </w:rPr>
        <w:t xml:space="preserve"> to</w:t>
      </w:r>
      <w:r>
        <w:rPr>
          <w:rFonts w:asciiTheme="minorHAnsi" w:hAnsiTheme="minorHAnsi"/>
          <w:sz w:val="22"/>
          <w:szCs w:val="22"/>
        </w:rPr>
        <w:t xml:space="preserve"> compare groups</w:t>
      </w:r>
      <w:r w:rsidR="00294A4C">
        <w:rPr>
          <w:rFonts w:asciiTheme="minorHAnsi" w:hAnsiTheme="minorHAnsi"/>
          <w:sz w:val="22"/>
          <w:szCs w:val="22"/>
        </w:rPr>
        <w:t xml:space="preserve">. </w:t>
      </w:r>
      <w:r w:rsidR="00C2461D">
        <w:rPr>
          <w:rFonts w:asciiTheme="minorHAnsi" w:hAnsiTheme="minorHAnsi"/>
          <w:sz w:val="22"/>
          <w:szCs w:val="22"/>
        </w:rPr>
        <w:t xml:space="preserve">For cluster </w:t>
      </w:r>
      <w:r w:rsidR="001F33C8">
        <w:rPr>
          <w:rFonts w:asciiTheme="minorHAnsi" w:hAnsiTheme="minorHAnsi"/>
          <w:sz w:val="22"/>
          <w:szCs w:val="22"/>
        </w:rPr>
        <w:t>analysis</w:t>
      </w:r>
      <w:r w:rsidR="00FA3B9A">
        <w:rPr>
          <w:rFonts w:asciiTheme="minorHAnsi" w:hAnsiTheme="minorHAnsi"/>
          <w:sz w:val="22"/>
          <w:szCs w:val="22"/>
        </w:rPr>
        <w:t>, we used elbow method to determine optimal number of clusters and followed by k-means analysis to define distinct groups</w:t>
      </w:r>
      <w:r w:rsidR="00C2461D">
        <w:rPr>
          <w:rFonts w:asciiTheme="minorHAnsi" w:hAnsiTheme="minorHAnsi"/>
          <w:sz w:val="22"/>
          <w:szCs w:val="22"/>
        </w:rPr>
        <w:t xml:space="preserve">. </w:t>
      </w:r>
      <w:r w:rsidR="00FA3B9A"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A9D445E" w:rsidR="00BC3CCE" w:rsidRPr="00505C51" w:rsidRDefault="009F1B4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Experimental groups are defined in the results and methods sections.  No masking was used during the experiments. </w:t>
      </w:r>
      <w:r w:rsidR="00A14255">
        <w:rPr>
          <w:rFonts w:asciiTheme="minorHAnsi" w:hAnsiTheme="minorHAnsi"/>
          <w:sz w:val="22"/>
          <w:szCs w:val="22"/>
        </w:rPr>
        <w:t>However, unsupervised cluster analysis was used to separate cells clusters in Fig 6.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3E1EC8" w:rsidR="00BC3CCE" w:rsidRPr="00505C51" w:rsidRDefault="007B51C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distribution of soma volume is represented as a histogram. Individual raw traces and average data were presented in the figures. </w:t>
      </w:r>
      <w:r w:rsidR="00D64D20">
        <w:rPr>
          <w:rFonts w:asciiTheme="minorHAnsi" w:hAnsiTheme="minorHAnsi"/>
          <w:sz w:val="22"/>
          <w:szCs w:val="22"/>
        </w:rPr>
        <w:t>For cluster analysis (Fig 6), open source Python was used for analysis. We used sklearn.cluster.KMeans for analysis and matplotlib.pyplot for figure plotting.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5F445" w14:textId="77777777" w:rsidR="00DB2DCB" w:rsidRDefault="00DB2DCB" w:rsidP="004215FE">
      <w:r>
        <w:separator/>
      </w:r>
    </w:p>
  </w:endnote>
  <w:endnote w:type="continuationSeparator" w:id="0">
    <w:p w14:paraId="5800ADF5" w14:textId="77777777" w:rsidR="00DB2DCB" w:rsidRDefault="00DB2DC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3E092" w14:textId="77777777" w:rsidR="00DB2DCB" w:rsidRDefault="00DB2DCB" w:rsidP="004215FE">
      <w:r>
        <w:separator/>
      </w:r>
    </w:p>
  </w:footnote>
  <w:footnote w:type="continuationSeparator" w:id="0">
    <w:p w14:paraId="230B3DEE" w14:textId="77777777" w:rsidR="00DB2DCB" w:rsidRDefault="00DB2DC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0"/>
  <w:hideSpellingErrors/>
  <w:hideGrammaticalError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304B"/>
    <w:rsid w:val="000F64EE"/>
    <w:rsid w:val="00100F97"/>
    <w:rsid w:val="001019CD"/>
    <w:rsid w:val="001045D7"/>
    <w:rsid w:val="00125190"/>
    <w:rsid w:val="00133662"/>
    <w:rsid w:val="00133907"/>
    <w:rsid w:val="00146DE9"/>
    <w:rsid w:val="0015519A"/>
    <w:rsid w:val="001618D5"/>
    <w:rsid w:val="00175192"/>
    <w:rsid w:val="001E1D59"/>
    <w:rsid w:val="001F33C8"/>
    <w:rsid w:val="001F7CEA"/>
    <w:rsid w:val="00212F30"/>
    <w:rsid w:val="00217B9E"/>
    <w:rsid w:val="002336C6"/>
    <w:rsid w:val="00241081"/>
    <w:rsid w:val="00266462"/>
    <w:rsid w:val="00294A4C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1289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51C8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1B4A"/>
    <w:rsid w:val="00A11EC6"/>
    <w:rsid w:val="00A131BD"/>
    <w:rsid w:val="00A14255"/>
    <w:rsid w:val="00A32E20"/>
    <w:rsid w:val="00A5368C"/>
    <w:rsid w:val="00A62B52"/>
    <w:rsid w:val="00A84B3E"/>
    <w:rsid w:val="00AB1D4C"/>
    <w:rsid w:val="00AB5612"/>
    <w:rsid w:val="00AC49AA"/>
    <w:rsid w:val="00AD7A8F"/>
    <w:rsid w:val="00AE7C75"/>
    <w:rsid w:val="00AF5736"/>
    <w:rsid w:val="00B05C5E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61D"/>
    <w:rsid w:val="00C24CF7"/>
    <w:rsid w:val="00C42ECB"/>
    <w:rsid w:val="00C52A77"/>
    <w:rsid w:val="00C820B0"/>
    <w:rsid w:val="00CC6EF3"/>
    <w:rsid w:val="00CD6AEC"/>
    <w:rsid w:val="00CE6849"/>
    <w:rsid w:val="00CF31D0"/>
    <w:rsid w:val="00CF4BBE"/>
    <w:rsid w:val="00CF6CB5"/>
    <w:rsid w:val="00D10224"/>
    <w:rsid w:val="00D25BF8"/>
    <w:rsid w:val="00D44612"/>
    <w:rsid w:val="00D50299"/>
    <w:rsid w:val="00D64D20"/>
    <w:rsid w:val="00D74320"/>
    <w:rsid w:val="00D779BF"/>
    <w:rsid w:val="00D83D45"/>
    <w:rsid w:val="00D93937"/>
    <w:rsid w:val="00DB2DCB"/>
    <w:rsid w:val="00DE207A"/>
    <w:rsid w:val="00DE2719"/>
    <w:rsid w:val="00DE70EC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3B9A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C13480B-B0E4-B44B-B0CA-152ADCA9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9C0C07-4E65-6848-80CC-CD2E3A12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2020-01-03T22:00:00Z</dcterms:created>
  <dcterms:modified xsi:type="dcterms:W3CDTF">2020-01-03T22:00:00Z</dcterms:modified>
</cp:coreProperties>
</file>