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/>
        <w:jc w:val="both"/>
        <w:rPr>
          <w:rFonts w:ascii="Times New Roman" w:cs="Times New Roman" w:hAnsi="Times New Roman" w:eastAsia="Times New Roman"/>
          <w:u w:color="000000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 xml:space="preserve">Supplementary File 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</w:rPr>
        <w:t>4</w:t>
      </w:r>
      <w:r>
        <w:rPr>
          <w:rFonts w:ascii="Times New Roman" w:hAnsi="Times New Roman"/>
          <w:u w:color="000000"/>
          <w:rtl w:val="0"/>
          <w:lang w:val="en-US"/>
        </w:rPr>
        <w:t>. The table collects relevant information on the source of human serum employed in the study.</w:t>
      </w:r>
    </w:p>
    <w:p>
      <w:pPr>
        <w:pStyle w:val="Di default"/>
        <w:spacing w:before="0"/>
        <w:jc w:val="both"/>
        <w:rPr>
          <w:rFonts w:ascii="Times New Roman" w:cs="Times New Roman" w:hAnsi="Times New Roman" w:eastAsia="Times New Roman"/>
          <w:u w:color="000000"/>
        </w:rPr>
      </w:pPr>
    </w:p>
    <w:tbl>
      <w:tblPr>
        <w:tblW w:w="3652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890"/>
        <w:gridCol w:w="636"/>
        <w:gridCol w:w="923"/>
        <w:gridCol w:w="1203"/>
      </w:tblGrid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 w:after="200" w:line="276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Code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Age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Sex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Diagnosis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205 S1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237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5.1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Ctrl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009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8.5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148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8.8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Ctrl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231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8.6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207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Ctrl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224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9.9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205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10.4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Ctrl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82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11.8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203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11.8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Ctrl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113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12.2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197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12.1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Ctrl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171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17.7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HGPS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232</w:t>
            </w:r>
          </w:p>
        </w:tc>
        <w:tc>
          <w:tcPr>
            <w:tcW w:type="dxa" w:w="6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17.7</w:t>
            </w:r>
          </w:p>
        </w:tc>
        <w:tc>
          <w:tcPr>
            <w:tcW w:type="dxa" w:w="9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Female</w:t>
            </w:r>
          </w:p>
        </w:tc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spacing w:befor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Ctrl</w:t>
            </w:r>
          </w:p>
        </w:tc>
      </w:tr>
    </w:tbl>
    <w:p>
      <w:pPr>
        <w:pStyle w:val="Di default"/>
        <w:widowControl w:val="0"/>
        <w:spacing w:before="0"/>
        <w:ind w:left="324" w:hanging="324"/>
        <w:jc w:val="center"/>
        <w:rPr>
          <w:rFonts w:ascii="Times New Roman" w:cs="Times New Roman" w:hAnsi="Times New Roman" w:eastAsia="Times New Roman"/>
          <w:u w:color="000000"/>
        </w:rPr>
      </w:pPr>
    </w:p>
    <w:p>
      <w:pPr>
        <w:pStyle w:val="Di default"/>
        <w:widowControl w:val="0"/>
        <w:spacing w:before="0"/>
        <w:ind w:left="216" w:hanging="216"/>
        <w:jc w:val="center"/>
      </w:pPr>
      <w:r>
        <w:rPr>
          <w:rFonts w:ascii="Times New Roman" w:cs="Times New Roman" w:hAnsi="Times New Roman" w:eastAsia="Times New Roman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