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70CF54D" w:rsidR="00877644" w:rsidRPr="00125190" w:rsidRDefault="00D3502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for astrocyte recordings were not estimated explicitly but were based on previous experience with these recordings. This is noted in the Analysis section of the Methods. </w:t>
      </w:r>
      <w:r w:rsidR="00380E5D">
        <w:rPr>
          <w:rFonts w:asciiTheme="minorHAnsi" w:hAnsiTheme="minorHAnsi"/>
        </w:rPr>
        <w:t xml:space="preserve">All statistical comparisons were statistically significant except the comparison of astrocyte input resistance (Rin). </w:t>
      </w:r>
      <w:r>
        <w:rPr>
          <w:rFonts w:asciiTheme="minorHAnsi" w:hAnsiTheme="minorHAnsi"/>
        </w:rPr>
        <w:t xml:space="preserve">The Figure </w:t>
      </w:r>
      <w:r w:rsidR="005C14D4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legend indicates that the comparison of </w:t>
      </w:r>
      <w:r w:rsidR="00380E5D">
        <w:rPr>
          <w:rFonts w:asciiTheme="minorHAnsi" w:hAnsiTheme="minorHAnsi"/>
        </w:rPr>
        <w:t>Rin</w:t>
      </w:r>
      <w:r>
        <w:rPr>
          <w:rFonts w:asciiTheme="minorHAnsi" w:hAnsiTheme="minorHAnsi"/>
        </w:rPr>
        <w:t xml:space="preserve"> is underpowered due to large cell-cell variability</w:t>
      </w:r>
      <w:r w:rsidR="00380E5D">
        <w:rPr>
          <w:rFonts w:asciiTheme="minorHAnsi" w:hAnsiTheme="minorHAnsi"/>
        </w:rPr>
        <w:t xml:space="preserve">; </w:t>
      </w:r>
      <w:r>
        <w:rPr>
          <w:rFonts w:asciiTheme="minorHAnsi" w:hAnsiTheme="minorHAnsi"/>
        </w:rPr>
        <w:t>the required number of experiments (250 in each condition) to reach power = 0.8 is indicated.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6F82967" w:rsidR="00B330BD" w:rsidRPr="00125190" w:rsidRDefault="00380E5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notation about biological replicates can be found in the Analysis section of the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E2A982F" w:rsidR="0015519A" w:rsidRPr="00505C51" w:rsidRDefault="0033585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Experimental n values are reported in the text and legend (Figure 3) as appropriate. SD and SEM are indicated in all figures as appropriate.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143BBE0" w:rsidR="00BC3CCE" w:rsidRPr="00505C51" w:rsidRDefault="0033585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Astrocytes were identified as iGluSnFR</w:t>
      </w:r>
      <w:r w:rsidRPr="00335854">
        <w:rPr>
          <w:rFonts w:asciiTheme="minorHAnsi" w:hAnsiTheme="minorHAnsi"/>
          <w:sz w:val="22"/>
          <w:szCs w:val="22"/>
          <w:vertAlign w:val="superscript"/>
        </w:rPr>
        <w:t>+</w:t>
      </w:r>
      <w:r>
        <w:rPr>
          <w:rFonts w:asciiTheme="minorHAnsi" w:hAnsiTheme="minorHAnsi"/>
          <w:sz w:val="22"/>
          <w:szCs w:val="22"/>
        </w:rPr>
        <w:t xml:space="preserve"> or tdTomato</w:t>
      </w:r>
      <w:r w:rsidRPr="00335854">
        <w:rPr>
          <w:rFonts w:asciiTheme="minorHAnsi" w:hAnsiTheme="minorHAnsi"/>
          <w:sz w:val="22"/>
          <w:szCs w:val="22"/>
          <w:vertAlign w:val="superscript"/>
        </w:rPr>
        <w:t>+</w:t>
      </w:r>
      <w:r>
        <w:rPr>
          <w:rFonts w:asciiTheme="minorHAnsi" w:hAnsiTheme="minorHAnsi"/>
          <w:sz w:val="22"/>
          <w:szCs w:val="22"/>
        </w:rPr>
        <w:t xml:space="preserve"> via green or red fluorescence, respectively. Consequently, masking was not possible.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4BC8511" w:rsidR="00BC3CCE" w:rsidRPr="00505C51" w:rsidRDefault="0033585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MATLAB source code has been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730D9" w14:textId="77777777" w:rsidR="00F640C9" w:rsidRDefault="00F640C9" w:rsidP="004215FE">
      <w:r>
        <w:separator/>
      </w:r>
    </w:p>
  </w:endnote>
  <w:endnote w:type="continuationSeparator" w:id="0">
    <w:p w14:paraId="1F8C86EF" w14:textId="77777777" w:rsidR="00F640C9" w:rsidRDefault="00F640C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CA9FF" w14:textId="77777777" w:rsidR="00F640C9" w:rsidRDefault="00F640C9" w:rsidP="004215FE">
      <w:r>
        <w:separator/>
      </w:r>
    </w:p>
  </w:footnote>
  <w:footnote w:type="continuationSeparator" w:id="0">
    <w:p w14:paraId="39C21D86" w14:textId="77777777" w:rsidR="00F640C9" w:rsidRDefault="00F640C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5854"/>
    <w:rsid w:val="00370080"/>
    <w:rsid w:val="00380E5D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14D4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12F0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5025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40C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F8C966F-E133-4B41-92BC-DFEF4355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1F03FB-A2F4-3242-AFA9-938C827F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Diamond, Jeffrey (NIH/NINDS) [E]</cp:lastModifiedBy>
  <cp:revision>31</cp:revision>
  <dcterms:created xsi:type="dcterms:W3CDTF">2017-06-13T14:43:00Z</dcterms:created>
  <dcterms:modified xsi:type="dcterms:W3CDTF">2020-04-04T14:48:00Z</dcterms:modified>
</cp:coreProperties>
</file>