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9D9851" w:rsidR="00877644" w:rsidRPr="00125190" w:rsidRDefault="00101EA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 to determine sample size. For experiments yielding quantitative results (i.e. measurements were made), at least 3 independent trials were performed with as many embryos as were available and/or could be manipulated within the desired developmental stage</w:t>
      </w:r>
      <w:r w:rsidR="009F3D0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89E349" w:rsidR="00B330BD" w:rsidRPr="00125190" w:rsidRDefault="00101EA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sample number and number of independent trials / embryos per experiment can be found within figures and figure legends. No outliers were excluded from any of the data presented.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D5E019" w:rsidR="0015519A" w:rsidRPr="00505C51" w:rsidRDefault="000D54D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number, statistical tests, P values, definitions of center, and precision measurements are presented in figures and figure legends. Additional information on statistical tests can be found in the Materials &amp;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48D929" w:rsidR="00BC3CCE" w:rsidRPr="00505C51" w:rsidRDefault="00101E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for sample allocation</w:t>
      </w:r>
      <w:r w:rsidR="000D54D3">
        <w:rPr>
          <w:rFonts w:asciiTheme="minorHAnsi" w:hAnsiTheme="minorHAnsi"/>
          <w:sz w:val="22"/>
          <w:szCs w:val="22"/>
        </w:rPr>
        <w:t xml:space="preserve"> can be found under the “Zebrafish” heading within the Materials &amp; Methods section.</w:t>
      </w:r>
      <w:r>
        <w:rPr>
          <w:rFonts w:asciiTheme="minorHAnsi" w:hAnsiTheme="minorHAnsi"/>
          <w:sz w:val="22"/>
          <w:szCs w:val="22"/>
        </w:rPr>
        <w:t xml:space="preserve"> Information on blinded analysis</w:t>
      </w:r>
      <w:r w:rsidR="009F3D0A">
        <w:rPr>
          <w:rFonts w:asciiTheme="minorHAnsi" w:hAnsiTheme="minorHAnsi"/>
          <w:sz w:val="22"/>
          <w:szCs w:val="22"/>
        </w:rPr>
        <w:t xml:space="preserve"> can be found under the “Image analysis” heading within the Materials &amp;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EC9360" w14:textId="77777777" w:rsidR="00A70838" w:rsidRDefault="000D54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exact sample number for each condition is shown as “N=” on each figure panel, and in the majority of graphs, each sample is depicted as a single dot such that sample number and full range of measurements are </w:t>
      </w:r>
      <w:r w:rsidR="009F3D0A">
        <w:rPr>
          <w:rFonts w:asciiTheme="minorHAnsi" w:hAnsiTheme="minorHAnsi"/>
          <w:sz w:val="22"/>
          <w:szCs w:val="22"/>
        </w:rPr>
        <w:t>readily apparent</w:t>
      </w:r>
      <w:r>
        <w:rPr>
          <w:rFonts w:asciiTheme="minorHAnsi" w:hAnsiTheme="minorHAnsi"/>
          <w:sz w:val="22"/>
          <w:szCs w:val="22"/>
        </w:rPr>
        <w:t>.</w:t>
      </w:r>
      <w:r w:rsidR="00A70838">
        <w:rPr>
          <w:rFonts w:asciiTheme="minorHAnsi" w:hAnsiTheme="minorHAnsi"/>
          <w:sz w:val="22"/>
          <w:szCs w:val="22"/>
        </w:rPr>
        <w:t xml:space="preserve"> </w:t>
      </w:r>
    </w:p>
    <w:p w14:paraId="3B6E60A6" w14:textId="4F22105D" w:rsidR="00BC3CCE" w:rsidRPr="00505C51" w:rsidRDefault="00A708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Processed RNA-seq data for Figure 2- supplement 1 are included as Source Data Files 1&amp;2, and raw sequence data have been submitted to NCBI GEO.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D83C0" w14:textId="77777777" w:rsidR="003935FA" w:rsidRDefault="003935FA" w:rsidP="004215FE">
      <w:r>
        <w:separator/>
      </w:r>
    </w:p>
  </w:endnote>
  <w:endnote w:type="continuationSeparator" w:id="0">
    <w:p w14:paraId="7FAE2E79" w14:textId="77777777" w:rsidR="003935FA" w:rsidRDefault="003935F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6BEE" w14:textId="77777777" w:rsidR="003935FA" w:rsidRDefault="003935FA" w:rsidP="004215FE">
      <w:r>
        <w:separator/>
      </w:r>
    </w:p>
  </w:footnote>
  <w:footnote w:type="continuationSeparator" w:id="0">
    <w:p w14:paraId="3424263B" w14:textId="77777777" w:rsidR="003935FA" w:rsidRDefault="003935F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4D3"/>
    <w:rsid w:val="000D62F9"/>
    <w:rsid w:val="000F64EE"/>
    <w:rsid w:val="00100F97"/>
    <w:rsid w:val="001019CD"/>
    <w:rsid w:val="00101EAC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35F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3D0A"/>
    <w:rsid w:val="00A11EC6"/>
    <w:rsid w:val="00A131BD"/>
    <w:rsid w:val="00A32E20"/>
    <w:rsid w:val="00A5368C"/>
    <w:rsid w:val="00A62B52"/>
    <w:rsid w:val="00A70838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D859C47-1A85-5A4E-82A0-BAAF1B3D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4592BE-0BAA-5A4C-AE6F-1A7CE81A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Margot Williams</cp:lastModifiedBy>
  <cp:revision>2</cp:revision>
  <dcterms:created xsi:type="dcterms:W3CDTF">2020-04-09T16:22:00Z</dcterms:created>
  <dcterms:modified xsi:type="dcterms:W3CDTF">2020-04-09T16:22:00Z</dcterms:modified>
</cp:coreProperties>
</file>