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572" w:rsidRDefault="009F5572" w:rsidP="009F5572">
      <w:proofErr w:type="gramStart"/>
      <w:r>
        <w:rPr>
          <w:b/>
        </w:rPr>
        <w:t xml:space="preserve">Supplementary File </w:t>
      </w:r>
      <w:r w:rsidRPr="00E45882">
        <w:rPr>
          <w:b/>
        </w:rPr>
        <w:t>3</w:t>
      </w:r>
      <w:r>
        <w:t>.</w:t>
      </w:r>
      <w:proofErr w:type="gramEnd"/>
      <w:r>
        <w:t xml:space="preserve"> Results from satsuma showing which flycatcher chromosome each scaffold in the blackcap reference genome hit. Mean position and orientation refer to the location and orientation of scaffolds on the flycatcher genome. The last 6 scaffolds did not hit any of the flycatcher chromosomes. Comparing the annotation of the blackcap and zebra finch genomes suggests they match the indicated chromosomes.</w:t>
      </w:r>
    </w:p>
    <w:p w:rsidR="009F5572" w:rsidRDefault="009F5572" w:rsidP="009F5572"/>
    <w:tbl>
      <w:tblPr>
        <w:tblW w:w="6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505"/>
        <w:gridCol w:w="1466"/>
        <w:gridCol w:w="1227"/>
      </w:tblGrid>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Blackcap scaffold</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 xml:space="preserve">Flycatcher </w:t>
            </w:r>
            <w:proofErr w:type="spellStart"/>
            <w:r w:rsidRPr="005B5E78">
              <w:rPr>
                <w:color w:val="000000"/>
                <w:sz w:val="20"/>
                <w:lang w:eastAsia="en-CA"/>
              </w:rPr>
              <w:t>chr</w:t>
            </w:r>
            <w:proofErr w:type="spellEnd"/>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Mean location</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Orientation</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Super-Scaffold_33</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chr_1</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36485</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Super-Scaffold_8</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chr_1</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1339683</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Super-Scaffold_37</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chr_1</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4636214</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Super-Scaffold_76</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chr_1</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8096257</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Super-Scaffold_4</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chr_1</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10433711</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Super-Scaffold_80</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chr_1</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11098626</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Super-Scaffold_32</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chr_10</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998131</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Super-Scaffold_1819</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chr_10</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2065253</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Super-Scaffold_13</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chr_11</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575478</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Super-Scaffold_38</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chr_11</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1568314</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Super-Scaffold_57</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chr_11</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2074346</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Super-Scaffold_61</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chr_12</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122961</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Super-Scaffold_89</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chr_12</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1181156</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Super-Scaffold_100</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chr_13</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811989</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Super-Scaffold_79</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chr_13</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1746253</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Super-Scaffold_72</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chr_14</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869082</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Super-Scaffold_14</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chr_15</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747687</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Super-Scaffold_26</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chr_17</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618869</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Super-Scaffold_60</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chr_18</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30886</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Super-Scaffold_82</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chr_18</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689775</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Super-Scaffold_66</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chr_19</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599067</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Super-Scaffold_56</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chr_1A</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916431</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Super-Scaffold_31</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chr_1A</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2191019</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Super-Scaffold_63</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chr_1A</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2340900</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Super-Scaffold_46</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chr_1A</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4867478</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Super-Scaffold_34</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chr_1A</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5221726</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Super-Scaffold_94</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chr_1A</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5486379</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Super-Scaffold_78</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chr_1A</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5863296</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Super-Scaffold_48</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chr_1A</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6119647</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Super-Scaffold_58</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chr_2</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76694</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Super-Scaffold_40</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chr_2</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2567093</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Super-Scaffold_30</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chr_2</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10337890</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Super-Scaffold_23</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chr_20</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25286</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Super-Scaffold_9</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chr_20</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90779</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Super-Scaffold_71</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chr_20</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522682</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Super-Scaffold_20</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chr_20</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1226651</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Super-Scaffold_110</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chr_21</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304262</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lastRenderedPageBreak/>
              <w:t>Super-Scaffold_44</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chr_21</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743754</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Super-Scaffold_90</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chr_22</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85418</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Super-Scaffold_27</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chr_22</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356802</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Super-Scaffold_64</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chr_22</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379551</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Super-Scaffold_107</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chr_23</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91984</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Super-Scaffold_98</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chr_23</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363554</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Super-Scaffold_74</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chr_23</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669009</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Super-Scaffold_54</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chr_24</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400871</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Super-Scaffold_25</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chr_25</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203656</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Super-Scaffold_7</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chr_26</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149251</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Super-Scaffold_6</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chr_26</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525390</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Super-Scaffold_5</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chr_27</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126850</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Super-Scaffold_92</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chr_27</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336482</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Super-Scaffold_19</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chr_27</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506654</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Super-Scaffold_51</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chr_28</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101721</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Super-Scaffold_68</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chr_28</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407272</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Super-Scaffold_99</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chr_3</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752368</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Super-Scaffold_24</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chr_3</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1202731</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Super-Scaffold_18</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chr_3</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3257995</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Super-Scaffold_17</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chr_3</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7826899</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Super-Scaffold_70</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chr_4</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229429</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Super-Scaffold_36</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chr_4</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695200</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Super-Scaffold_88</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chr_4</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788400</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Super-Scaffold_10</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chr_4</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3064426</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Super-Scaffold_65</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chr_4</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4511879</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Super-Scaffold_35</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chr_4</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5697803</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Super-Scaffold_12</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chr_4A</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485424</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Super-Scaffold_105</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chr_4A</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1544995</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Super-Scaffold_104</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chr_5</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466620</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Super-Scaffold_52</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chr_5</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627439</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Super-Scaffold_1</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chr_5</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1502460</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Super-Scaffold_55</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chr_5</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2409007</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Super-Scaffold_47</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chr_5</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4131534</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Super-Scaffold_73</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chr_5</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4955029</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Super-Scaffold_50</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chr_6</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68382</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Super-Scaffold_29</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chr_6</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322622</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Super-Scaffold_67</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chr_6</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2085795</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Super-Scaffold_101</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chr_6</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3689565</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Super-Scaffold_39</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chr_7</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97585</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Super-Scaffold_83</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chr_7</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342163</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Super-Scaffold_103</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chr_7</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2165078</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Super-Scaffold_109</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chr_7</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3884732</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Super-Scaffold_41</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chr_8</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1389136</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Super-Scaffold_16</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chr_8</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2256504</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lastRenderedPageBreak/>
              <w:t>Super-Scaffold_22</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chr_9</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709437</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Super-Scaffold_3</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chr_9</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2046570</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Super-Scaffold_11</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proofErr w:type="spellStart"/>
            <w:r w:rsidRPr="005B5E78">
              <w:rPr>
                <w:color w:val="000000"/>
                <w:sz w:val="20"/>
                <w:lang w:eastAsia="en-CA"/>
              </w:rPr>
              <w:t>chr_Z</w:t>
            </w:r>
            <w:proofErr w:type="spellEnd"/>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550092</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Super-Scaffold_75</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proofErr w:type="spellStart"/>
            <w:r w:rsidRPr="005B5E78">
              <w:rPr>
                <w:color w:val="000000"/>
                <w:sz w:val="20"/>
                <w:lang w:eastAsia="en-CA"/>
              </w:rPr>
              <w:t>chr_Z</w:t>
            </w:r>
            <w:proofErr w:type="spellEnd"/>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1636321</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Super-Scaffold_43</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proofErr w:type="spellStart"/>
            <w:r w:rsidRPr="005B5E78">
              <w:rPr>
                <w:color w:val="000000"/>
                <w:sz w:val="20"/>
                <w:lang w:eastAsia="en-CA"/>
              </w:rPr>
              <w:t>chr_Z</w:t>
            </w:r>
            <w:proofErr w:type="spellEnd"/>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3625804</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Super-Scaffold_93</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proofErr w:type="spellStart"/>
            <w:r w:rsidRPr="005B5E78">
              <w:rPr>
                <w:color w:val="000000"/>
                <w:sz w:val="20"/>
                <w:lang w:eastAsia="en-CA"/>
              </w:rPr>
              <w:t>chr_Z</w:t>
            </w:r>
            <w:proofErr w:type="spellEnd"/>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5025976</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Super-Scaffold_69</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proofErr w:type="spellStart"/>
            <w:r w:rsidRPr="005B5E78">
              <w:rPr>
                <w:color w:val="000000"/>
                <w:sz w:val="20"/>
                <w:lang w:eastAsia="en-CA"/>
              </w:rPr>
              <w:t>chr_Z</w:t>
            </w:r>
            <w:proofErr w:type="spellEnd"/>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5275119</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center"/>
            <w:hideMark/>
          </w:tcPr>
          <w:p w:rsidR="009F5572" w:rsidRPr="005B5E78" w:rsidRDefault="009F5572" w:rsidP="00B748B8">
            <w:pPr>
              <w:rPr>
                <w:color w:val="000000"/>
                <w:sz w:val="20"/>
                <w:lang w:eastAsia="en-CA"/>
              </w:rPr>
            </w:pPr>
            <w:r w:rsidRPr="005B5E78">
              <w:rPr>
                <w:color w:val="000000"/>
                <w:sz w:val="20"/>
                <w:lang w:eastAsia="en-CA"/>
              </w:rPr>
              <w:t>Super-Scaffold_49</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proofErr w:type="spellStart"/>
            <w:r w:rsidRPr="005B5E78">
              <w:rPr>
                <w:color w:val="000000"/>
                <w:sz w:val="20"/>
                <w:lang w:eastAsia="en-CA"/>
              </w:rPr>
              <w:t>chr_Z</w:t>
            </w:r>
            <w:proofErr w:type="spellEnd"/>
          </w:p>
        </w:tc>
        <w:tc>
          <w:tcPr>
            <w:tcW w:w="1466"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5618693</w:t>
            </w:r>
          </w:p>
        </w:tc>
        <w:tc>
          <w:tcPr>
            <w:tcW w:w="1227"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-1</w:t>
            </w:r>
          </w:p>
        </w:tc>
      </w:tr>
      <w:tr w:rsidR="009F5572" w:rsidRPr="005B5E78" w:rsidTr="00B748B8">
        <w:trPr>
          <w:trHeight w:val="284"/>
        </w:trPr>
        <w:tc>
          <w:tcPr>
            <w:tcW w:w="2127" w:type="dxa"/>
            <w:shd w:val="clear" w:color="auto" w:fill="auto"/>
            <w:noWrap/>
            <w:vAlign w:val="bottom"/>
            <w:hideMark/>
          </w:tcPr>
          <w:p w:rsidR="009F5572" w:rsidRPr="005B5E78" w:rsidRDefault="009F5572" w:rsidP="00B748B8">
            <w:pPr>
              <w:rPr>
                <w:color w:val="000000"/>
                <w:sz w:val="20"/>
                <w:lang w:eastAsia="en-CA"/>
              </w:rPr>
            </w:pPr>
            <w:r>
              <w:rPr>
                <w:color w:val="000000"/>
                <w:sz w:val="20"/>
                <w:lang w:eastAsia="en-CA"/>
              </w:rPr>
              <w:t>Super-Scaffold_28</w:t>
            </w:r>
            <w:r w:rsidRPr="005B5E78">
              <w:rPr>
                <w:color w:val="000000"/>
                <w:sz w:val="20"/>
                <w:vertAlign w:val="superscript"/>
                <w:lang w:eastAsia="en-CA"/>
              </w:rPr>
              <w:t>a</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proofErr w:type="spellStart"/>
            <w:r w:rsidRPr="005B5E78">
              <w:rPr>
                <w:color w:val="000000"/>
                <w:sz w:val="20"/>
                <w:lang w:eastAsia="en-CA"/>
              </w:rPr>
              <w:t>chr_Z_random</w:t>
            </w:r>
            <w:proofErr w:type="spellEnd"/>
          </w:p>
        </w:tc>
        <w:tc>
          <w:tcPr>
            <w:tcW w:w="1466" w:type="dxa"/>
            <w:shd w:val="clear" w:color="auto" w:fill="auto"/>
            <w:noWrap/>
            <w:vAlign w:val="bottom"/>
            <w:hideMark/>
          </w:tcPr>
          <w:p w:rsidR="009F5572" w:rsidRPr="005B5E78" w:rsidRDefault="009F5572" w:rsidP="00B748B8">
            <w:pPr>
              <w:jc w:val="center"/>
              <w:rPr>
                <w:color w:val="000000"/>
                <w:sz w:val="20"/>
                <w:lang w:eastAsia="en-CA"/>
              </w:rPr>
            </w:pPr>
          </w:p>
        </w:tc>
        <w:tc>
          <w:tcPr>
            <w:tcW w:w="1227" w:type="dxa"/>
            <w:shd w:val="clear" w:color="auto" w:fill="auto"/>
            <w:noWrap/>
            <w:vAlign w:val="bottom"/>
            <w:hideMark/>
          </w:tcPr>
          <w:p w:rsidR="009F5572" w:rsidRPr="005B5E78" w:rsidRDefault="009F5572" w:rsidP="00B748B8">
            <w:pPr>
              <w:jc w:val="center"/>
              <w:rPr>
                <w:color w:val="000000"/>
                <w:sz w:val="20"/>
                <w:lang w:eastAsia="en-CA"/>
              </w:rPr>
            </w:pPr>
          </w:p>
        </w:tc>
      </w:tr>
      <w:tr w:rsidR="009F5572" w:rsidRPr="005B5E78" w:rsidTr="00B748B8">
        <w:trPr>
          <w:trHeight w:val="284"/>
        </w:trPr>
        <w:tc>
          <w:tcPr>
            <w:tcW w:w="2127" w:type="dxa"/>
            <w:shd w:val="clear" w:color="auto" w:fill="auto"/>
            <w:noWrap/>
            <w:vAlign w:val="bottom"/>
            <w:hideMark/>
          </w:tcPr>
          <w:p w:rsidR="009F5572" w:rsidRPr="005B5E78" w:rsidRDefault="009F5572" w:rsidP="00B748B8">
            <w:pPr>
              <w:rPr>
                <w:color w:val="000000"/>
                <w:sz w:val="20"/>
                <w:lang w:eastAsia="en-CA"/>
              </w:rPr>
            </w:pPr>
            <w:r w:rsidRPr="005B5E78">
              <w:rPr>
                <w:color w:val="000000"/>
                <w:sz w:val="20"/>
                <w:lang w:eastAsia="en-CA"/>
              </w:rPr>
              <w:t>Super-Scaffold_2</w:t>
            </w:r>
            <w:r w:rsidRPr="005B5E78">
              <w:rPr>
                <w:color w:val="000000"/>
                <w:sz w:val="20"/>
                <w:vertAlign w:val="superscript"/>
                <w:lang w:eastAsia="en-CA"/>
              </w:rPr>
              <w:t>a</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chr_25</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p>
        </w:tc>
        <w:tc>
          <w:tcPr>
            <w:tcW w:w="1227" w:type="dxa"/>
            <w:shd w:val="clear" w:color="auto" w:fill="auto"/>
            <w:noWrap/>
            <w:vAlign w:val="bottom"/>
            <w:hideMark/>
          </w:tcPr>
          <w:p w:rsidR="009F5572" w:rsidRPr="005B5E78" w:rsidRDefault="009F5572" w:rsidP="00B748B8">
            <w:pPr>
              <w:jc w:val="center"/>
              <w:rPr>
                <w:color w:val="000000"/>
                <w:sz w:val="20"/>
                <w:lang w:eastAsia="en-CA"/>
              </w:rPr>
            </w:pPr>
          </w:p>
        </w:tc>
      </w:tr>
      <w:tr w:rsidR="009F5572" w:rsidRPr="005B5E78" w:rsidTr="00B748B8">
        <w:trPr>
          <w:trHeight w:val="284"/>
        </w:trPr>
        <w:tc>
          <w:tcPr>
            <w:tcW w:w="2127" w:type="dxa"/>
            <w:shd w:val="clear" w:color="auto" w:fill="auto"/>
            <w:noWrap/>
            <w:vAlign w:val="bottom"/>
            <w:hideMark/>
          </w:tcPr>
          <w:p w:rsidR="009F5572" w:rsidRPr="005B5E78" w:rsidRDefault="009F5572" w:rsidP="00B748B8">
            <w:pPr>
              <w:rPr>
                <w:color w:val="000000"/>
                <w:sz w:val="20"/>
                <w:lang w:eastAsia="en-CA"/>
              </w:rPr>
            </w:pPr>
            <w:r>
              <w:rPr>
                <w:color w:val="000000"/>
                <w:sz w:val="20"/>
                <w:lang w:eastAsia="en-CA"/>
              </w:rPr>
              <w:t>Super-Scaffold_102</w:t>
            </w:r>
            <w:r w:rsidRPr="005B5E78">
              <w:rPr>
                <w:color w:val="000000"/>
                <w:sz w:val="20"/>
                <w:vertAlign w:val="superscript"/>
                <w:lang w:eastAsia="en-CA"/>
              </w:rPr>
              <w:t>a</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proofErr w:type="spellStart"/>
            <w:r w:rsidRPr="005B5E78">
              <w:rPr>
                <w:color w:val="000000"/>
                <w:sz w:val="20"/>
                <w:lang w:eastAsia="en-CA"/>
              </w:rPr>
              <w:t>chr_Un</w:t>
            </w:r>
            <w:proofErr w:type="spellEnd"/>
          </w:p>
        </w:tc>
        <w:tc>
          <w:tcPr>
            <w:tcW w:w="1466" w:type="dxa"/>
            <w:shd w:val="clear" w:color="auto" w:fill="auto"/>
            <w:noWrap/>
            <w:vAlign w:val="bottom"/>
            <w:hideMark/>
          </w:tcPr>
          <w:p w:rsidR="009F5572" w:rsidRPr="005B5E78" w:rsidRDefault="009F5572" w:rsidP="00B748B8">
            <w:pPr>
              <w:jc w:val="center"/>
              <w:rPr>
                <w:color w:val="000000"/>
                <w:sz w:val="20"/>
                <w:lang w:eastAsia="en-CA"/>
              </w:rPr>
            </w:pPr>
          </w:p>
        </w:tc>
        <w:tc>
          <w:tcPr>
            <w:tcW w:w="1227" w:type="dxa"/>
            <w:shd w:val="clear" w:color="auto" w:fill="auto"/>
            <w:noWrap/>
            <w:vAlign w:val="bottom"/>
            <w:hideMark/>
          </w:tcPr>
          <w:p w:rsidR="009F5572" w:rsidRPr="005B5E78" w:rsidRDefault="009F5572" w:rsidP="00B748B8">
            <w:pPr>
              <w:jc w:val="center"/>
              <w:rPr>
                <w:color w:val="000000"/>
                <w:sz w:val="20"/>
                <w:lang w:eastAsia="en-CA"/>
              </w:rPr>
            </w:pPr>
          </w:p>
        </w:tc>
      </w:tr>
      <w:tr w:rsidR="009F5572" w:rsidRPr="005B5E78" w:rsidTr="00B748B8">
        <w:trPr>
          <w:trHeight w:val="284"/>
        </w:trPr>
        <w:tc>
          <w:tcPr>
            <w:tcW w:w="2127" w:type="dxa"/>
            <w:shd w:val="clear" w:color="auto" w:fill="auto"/>
            <w:noWrap/>
            <w:vAlign w:val="bottom"/>
            <w:hideMark/>
          </w:tcPr>
          <w:p w:rsidR="009F5572" w:rsidRPr="005B5E78" w:rsidRDefault="009F5572" w:rsidP="00B748B8">
            <w:pPr>
              <w:rPr>
                <w:color w:val="000000"/>
                <w:sz w:val="20"/>
                <w:lang w:eastAsia="en-CA"/>
              </w:rPr>
            </w:pPr>
            <w:r>
              <w:rPr>
                <w:color w:val="000000"/>
                <w:sz w:val="20"/>
                <w:lang w:eastAsia="en-CA"/>
              </w:rPr>
              <w:t>Super-Scaffold_2172</w:t>
            </w:r>
            <w:r w:rsidRPr="005B5E78">
              <w:rPr>
                <w:color w:val="000000"/>
                <w:sz w:val="20"/>
                <w:vertAlign w:val="superscript"/>
                <w:lang w:eastAsia="en-CA"/>
              </w:rPr>
              <w:t>a</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proofErr w:type="spellStart"/>
            <w:r w:rsidRPr="005B5E78">
              <w:rPr>
                <w:color w:val="000000"/>
                <w:sz w:val="20"/>
                <w:lang w:eastAsia="en-CA"/>
              </w:rPr>
              <w:t>chr_Un</w:t>
            </w:r>
            <w:proofErr w:type="spellEnd"/>
          </w:p>
        </w:tc>
        <w:tc>
          <w:tcPr>
            <w:tcW w:w="1466" w:type="dxa"/>
            <w:shd w:val="clear" w:color="auto" w:fill="auto"/>
            <w:noWrap/>
            <w:vAlign w:val="bottom"/>
            <w:hideMark/>
          </w:tcPr>
          <w:p w:rsidR="009F5572" w:rsidRPr="005B5E78" w:rsidRDefault="009F5572" w:rsidP="00B748B8">
            <w:pPr>
              <w:jc w:val="center"/>
              <w:rPr>
                <w:color w:val="000000"/>
                <w:sz w:val="20"/>
                <w:lang w:eastAsia="en-CA"/>
              </w:rPr>
            </w:pPr>
          </w:p>
        </w:tc>
        <w:tc>
          <w:tcPr>
            <w:tcW w:w="1227" w:type="dxa"/>
            <w:shd w:val="clear" w:color="auto" w:fill="auto"/>
            <w:noWrap/>
            <w:vAlign w:val="bottom"/>
            <w:hideMark/>
          </w:tcPr>
          <w:p w:rsidR="009F5572" w:rsidRPr="005B5E78" w:rsidRDefault="009F5572" w:rsidP="00B748B8">
            <w:pPr>
              <w:jc w:val="center"/>
              <w:rPr>
                <w:color w:val="000000"/>
                <w:sz w:val="20"/>
                <w:lang w:eastAsia="en-CA"/>
              </w:rPr>
            </w:pPr>
          </w:p>
        </w:tc>
      </w:tr>
      <w:tr w:rsidR="009F5572" w:rsidRPr="005B5E78" w:rsidTr="00B748B8">
        <w:trPr>
          <w:trHeight w:val="284"/>
        </w:trPr>
        <w:tc>
          <w:tcPr>
            <w:tcW w:w="2127" w:type="dxa"/>
            <w:shd w:val="clear" w:color="auto" w:fill="auto"/>
            <w:noWrap/>
            <w:vAlign w:val="bottom"/>
            <w:hideMark/>
          </w:tcPr>
          <w:p w:rsidR="009F5572" w:rsidRPr="005B5E78" w:rsidRDefault="009F5572" w:rsidP="00B748B8">
            <w:pPr>
              <w:rPr>
                <w:color w:val="000000"/>
                <w:sz w:val="20"/>
                <w:lang w:eastAsia="en-CA"/>
              </w:rPr>
            </w:pPr>
            <w:r>
              <w:rPr>
                <w:color w:val="000000"/>
                <w:sz w:val="20"/>
                <w:lang w:eastAsia="en-CA"/>
              </w:rPr>
              <w:t>Super-Scaffold_42</w:t>
            </w:r>
            <w:r w:rsidRPr="005B5E78">
              <w:rPr>
                <w:color w:val="000000"/>
                <w:sz w:val="20"/>
                <w:vertAlign w:val="superscript"/>
                <w:lang w:eastAsia="en-CA"/>
              </w:rPr>
              <w:t>a</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proofErr w:type="spellStart"/>
            <w:r w:rsidRPr="005B5E78">
              <w:rPr>
                <w:color w:val="000000"/>
                <w:sz w:val="20"/>
                <w:lang w:eastAsia="en-CA"/>
              </w:rPr>
              <w:t>chr_Z_random</w:t>
            </w:r>
            <w:proofErr w:type="spellEnd"/>
          </w:p>
        </w:tc>
        <w:tc>
          <w:tcPr>
            <w:tcW w:w="1466" w:type="dxa"/>
            <w:shd w:val="clear" w:color="auto" w:fill="auto"/>
            <w:noWrap/>
            <w:vAlign w:val="bottom"/>
            <w:hideMark/>
          </w:tcPr>
          <w:p w:rsidR="009F5572" w:rsidRPr="005B5E78" w:rsidRDefault="009F5572" w:rsidP="00B748B8">
            <w:pPr>
              <w:jc w:val="center"/>
              <w:rPr>
                <w:color w:val="000000"/>
                <w:sz w:val="20"/>
                <w:lang w:eastAsia="en-CA"/>
              </w:rPr>
            </w:pPr>
          </w:p>
        </w:tc>
        <w:tc>
          <w:tcPr>
            <w:tcW w:w="1227" w:type="dxa"/>
            <w:shd w:val="clear" w:color="auto" w:fill="auto"/>
            <w:noWrap/>
            <w:vAlign w:val="bottom"/>
            <w:hideMark/>
          </w:tcPr>
          <w:p w:rsidR="009F5572" w:rsidRPr="005B5E78" w:rsidRDefault="009F5572" w:rsidP="00B748B8">
            <w:pPr>
              <w:jc w:val="center"/>
              <w:rPr>
                <w:color w:val="000000"/>
                <w:sz w:val="20"/>
                <w:lang w:eastAsia="en-CA"/>
              </w:rPr>
            </w:pPr>
          </w:p>
        </w:tc>
      </w:tr>
      <w:tr w:rsidR="009F5572" w:rsidRPr="005B5E78" w:rsidTr="00B748B8">
        <w:trPr>
          <w:trHeight w:val="284"/>
        </w:trPr>
        <w:tc>
          <w:tcPr>
            <w:tcW w:w="2127" w:type="dxa"/>
            <w:shd w:val="clear" w:color="auto" w:fill="auto"/>
            <w:noWrap/>
            <w:vAlign w:val="bottom"/>
            <w:hideMark/>
          </w:tcPr>
          <w:p w:rsidR="009F5572" w:rsidRPr="005B5E78" w:rsidRDefault="009F5572" w:rsidP="00B748B8">
            <w:pPr>
              <w:rPr>
                <w:color w:val="000000"/>
                <w:sz w:val="20"/>
                <w:lang w:eastAsia="en-CA"/>
              </w:rPr>
            </w:pPr>
            <w:r>
              <w:rPr>
                <w:color w:val="000000"/>
                <w:sz w:val="20"/>
                <w:lang w:eastAsia="en-CA"/>
              </w:rPr>
              <w:t>Super-Scaffold_59</w:t>
            </w:r>
            <w:r w:rsidRPr="005B5E78">
              <w:rPr>
                <w:color w:val="000000"/>
                <w:sz w:val="20"/>
                <w:vertAlign w:val="superscript"/>
                <w:lang w:eastAsia="en-CA"/>
              </w:rPr>
              <w:t>a</w:t>
            </w:r>
          </w:p>
        </w:tc>
        <w:tc>
          <w:tcPr>
            <w:tcW w:w="1505" w:type="dxa"/>
            <w:shd w:val="clear" w:color="auto" w:fill="auto"/>
            <w:noWrap/>
            <w:vAlign w:val="bottom"/>
            <w:hideMark/>
          </w:tcPr>
          <w:p w:rsidR="009F5572" w:rsidRPr="005B5E78" w:rsidRDefault="009F5572" w:rsidP="00B748B8">
            <w:pPr>
              <w:jc w:val="center"/>
              <w:rPr>
                <w:color w:val="000000"/>
                <w:sz w:val="20"/>
                <w:lang w:eastAsia="en-CA"/>
              </w:rPr>
            </w:pPr>
            <w:r w:rsidRPr="005B5E78">
              <w:rPr>
                <w:color w:val="000000"/>
                <w:sz w:val="20"/>
                <w:lang w:eastAsia="en-CA"/>
              </w:rPr>
              <w:t>chr_3_random</w:t>
            </w:r>
          </w:p>
        </w:tc>
        <w:tc>
          <w:tcPr>
            <w:tcW w:w="1466" w:type="dxa"/>
            <w:shd w:val="clear" w:color="auto" w:fill="auto"/>
            <w:noWrap/>
            <w:vAlign w:val="bottom"/>
            <w:hideMark/>
          </w:tcPr>
          <w:p w:rsidR="009F5572" w:rsidRPr="005B5E78" w:rsidRDefault="009F5572" w:rsidP="00B748B8">
            <w:pPr>
              <w:jc w:val="center"/>
              <w:rPr>
                <w:color w:val="000000"/>
                <w:sz w:val="20"/>
                <w:lang w:eastAsia="en-CA"/>
              </w:rPr>
            </w:pPr>
          </w:p>
        </w:tc>
        <w:tc>
          <w:tcPr>
            <w:tcW w:w="1227" w:type="dxa"/>
            <w:shd w:val="clear" w:color="auto" w:fill="auto"/>
            <w:noWrap/>
            <w:vAlign w:val="bottom"/>
            <w:hideMark/>
          </w:tcPr>
          <w:p w:rsidR="009F5572" w:rsidRPr="005B5E78" w:rsidRDefault="009F5572" w:rsidP="00B748B8">
            <w:pPr>
              <w:jc w:val="center"/>
              <w:rPr>
                <w:color w:val="000000"/>
                <w:sz w:val="20"/>
                <w:lang w:eastAsia="en-CA"/>
              </w:rPr>
            </w:pPr>
          </w:p>
        </w:tc>
      </w:tr>
    </w:tbl>
    <w:p w:rsidR="009F5572" w:rsidRDefault="009F5572" w:rsidP="009F5572">
      <w:pPr>
        <w:rPr>
          <w:sz w:val="20"/>
        </w:rPr>
      </w:pPr>
      <w:proofErr w:type="gramStart"/>
      <w:r w:rsidRPr="005B5E78">
        <w:rPr>
          <w:color w:val="000000"/>
          <w:sz w:val="20"/>
          <w:vertAlign w:val="superscript"/>
          <w:lang w:eastAsia="en-CA"/>
        </w:rPr>
        <w:t>a</w:t>
      </w:r>
      <w:proofErr w:type="gramEnd"/>
      <w:r w:rsidRPr="005B5E78">
        <w:rPr>
          <w:sz w:val="20"/>
        </w:rPr>
        <w:t xml:space="preserve"> based on the zebra finch annotation</w:t>
      </w:r>
    </w:p>
    <w:p w:rsidR="009F5572" w:rsidRDefault="009F5572" w:rsidP="009F5572">
      <w:pPr>
        <w:rPr>
          <w:b/>
        </w:rPr>
      </w:pPr>
      <w:r>
        <w:rPr>
          <w:b/>
        </w:rPr>
        <w:br w:type="page"/>
      </w:r>
    </w:p>
    <w:p w:rsidR="005F3503" w:rsidRDefault="009F5572">
      <w:bookmarkStart w:id="0" w:name="_GoBack"/>
      <w:bookmarkEnd w:id="0"/>
    </w:p>
    <w:sectPr w:rsidR="005F35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572"/>
    <w:rsid w:val="00083C59"/>
    <w:rsid w:val="00637E09"/>
    <w:rsid w:val="009F55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57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57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Kira</dc:creator>
  <cp:lastModifiedBy>Kira</cp:lastModifiedBy>
  <cp:revision>1</cp:revision>
  <dcterms:created xsi:type="dcterms:W3CDTF">2020-03-04T17:16:00Z</dcterms:created>
  <dcterms:modified xsi:type="dcterms:W3CDTF">2020-03-04T17:16:00Z</dcterms:modified>
</cp:coreProperties>
</file>