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B7AF0" w:rsidRPr="00505C51">
        <w:rPr>
          <w:rStyle w:val="Hyperlink"/>
          <w:rFonts w:asciiTheme="minorHAnsi" w:hAnsiTheme="minorHAnsi"/>
          <w:bCs/>
          <w:sz w:val="22"/>
          <w:szCs w:val="22"/>
          <w:lang w:val="en-GB"/>
        </w:rPr>
        <w:t>EQUATOR Network</w:t>
      </w:r>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r w:rsidR="007B7AF0" w:rsidRPr="00505C51">
        <w:rPr>
          <w:rStyle w:val="Hyperlink"/>
          <w:rFonts w:asciiTheme="minorHAnsi" w:hAnsiTheme="minorHAnsi"/>
          <w:bCs/>
          <w:sz w:val="22"/>
          <w:szCs w:val="22"/>
          <w:lang w:val="en-GB"/>
        </w:rPr>
        <w:t>ARRIVE guidelines</w:t>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8"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A2DDE42" w:rsidR="00877644" w:rsidRDefault="004221B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Line 20 in Abstract</w:t>
      </w:r>
    </w:p>
    <w:p w14:paraId="13824F26" w14:textId="6EEB9663" w:rsidR="004221BD" w:rsidRDefault="004221B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Line 124, 179, 228 in Results and Discussion</w:t>
      </w:r>
    </w:p>
    <w:p w14:paraId="58A8380B" w14:textId="487AF369" w:rsidR="004221BD" w:rsidRDefault="004221B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w:t>
      </w:r>
    </w:p>
    <w:p w14:paraId="7D1DAF07" w14:textId="011699A0" w:rsidR="00484439" w:rsidRPr="00125190" w:rsidRDefault="0048443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Where possible we included 10 individuals per phenotype, a general minimum rule for population genetic analyses</w:t>
      </w:r>
    </w:p>
    <w:p w14:paraId="7FF843C9" w14:textId="5CB471D3" w:rsidR="0015519A" w:rsidRPr="00505C51" w:rsidRDefault="004221BD" w:rsidP="00FF5ED7">
      <w:pPr>
        <w:rPr>
          <w:rFonts w:asciiTheme="minorHAnsi" w:hAnsiTheme="minorHAnsi"/>
          <w:sz w:val="22"/>
          <w:szCs w:val="22"/>
          <w:lang w:val="en-GB"/>
        </w:rPr>
      </w:pPr>
      <w:r>
        <w:rPr>
          <w:rFonts w:asciiTheme="minorHAnsi" w:hAnsiTheme="minorHAnsi"/>
          <w:sz w:val="22"/>
          <w:szCs w:val="22"/>
          <w:lang w:val="en-GB"/>
        </w:rPr>
        <w:t xml:space="preserve"> </w:t>
      </w: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447ED65" w14:textId="32AD8C19" w:rsidR="004221BD" w:rsidRPr="00125190" w:rsidRDefault="004221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Table S4 includes data on the number of individuals included per population; details on why some birds were excluded can be found on lines 179 and 228 of the Results and Discussion. We use existing software and best practices for our analysis which is described in full in the Methods along with information on how data were processed and filtered prior to analysis.</w:t>
      </w:r>
      <w:r w:rsidR="00484439">
        <w:rPr>
          <w:rFonts w:asciiTheme="minorHAnsi" w:hAnsiTheme="minorHAnsi"/>
        </w:rPr>
        <w:t xml:space="preserve"> We will upload sequencing data to the SRA upon acceptance.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lastRenderedPageBreak/>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CED2982" w:rsidR="0015519A" w:rsidRPr="00505C51" w:rsidRDefault="0048443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Brief descriptions of methods employed can be found throughout the results/discussion portion of the manuscript. Full descriptions can be found in the methods section. Raw data are presented in figures when possible. </w:t>
      </w:r>
      <w:r w:rsidR="004221BD">
        <w:rPr>
          <w:rFonts w:asciiTheme="minorHAnsi" w:hAnsiTheme="minorHAnsi"/>
          <w:sz w:val="22"/>
          <w:szCs w:val="22"/>
        </w:rPr>
        <w:t>Wherever possible we have represented raw data in figures</w:t>
      </w:r>
      <w:r w:rsidR="005447FD">
        <w:rPr>
          <w:rFonts w:asciiTheme="minorHAnsi" w:hAnsiTheme="minorHAnsi"/>
          <w:sz w:val="22"/>
          <w:szCs w:val="22"/>
        </w:rPr>
        <w:t xml:space="preserve"> (Fig1bc, Fig2 and associated supplementary figures, Fig 3 and supplementary figures, Fig 4, Fig 5, Fig 6b)</w:t>
      </w:r>
      <w:r w:rsidR="004221BD">
        <w:rPr>
          <w:rFonts w:asciiTheme="minorHAnsi" w:hAnsiTheme="minorHAnsi"/>
          <w:sz w:val="22"/>
          <w:szCs w:val="22"/>
        </w:rPr>
        <w:t>. Results from statistical analyses can be found in the Results</w:t>
      </w:r>
      <w:r w:rsidR="005447FD">
        <w:rPr>
          <w:rFonts w:asciiTheme="minorHAnsi" w:hAnsiTheme="minorHAnsi"/>
          <w:sz w:val="22"/>
          <w:szCs w:val="22"/>
        </w:rPr>
        <w:t>.</w:t>
      </w:r>
      <w:r>
        <w:rPr>
          <w:rFonts w:asciiTheme="minorHAnsi" w:hAnsiTheme="minorHAnsi"/>
          <w:sz w:val="22"/>
          <w:szCs w:val="22"/>
        </w:rPr>
        <w:t xml:space="preserve"> Exact p-values are provided throughout unless values are less than 0.0001. Most p-values are calculated by the programs employed that do not provide information on CI.</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F4BEC68" w:rsidR="00BC3CCE" w:rsidRPr="00505C51" w:rsidRDefault="005447F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Table S4 outlines how birds where assigned to different phenotypic classes.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0EF6DA5" w:rsidR="00BC3CCE" w:rsidRPr="00505C51" w:rsidRDefault="004844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The majority of analyses were conducted using existing infrastructure precluding the need to make code available. Sequencing data will be uploaded to the SRA upon acceptance and the relevant phenotypic data are available in Table S4.</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9"/>
      <w:footerReference w:type="even" r:id="rId10"/>
      <w:footerReference w:type="default" r:id="rId11"/>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48C4" w14:textId="77777777" w:rsidR="004912B2" w:rsidRDefault="004912B2" w:rsidP="004215FE">
      <w:r>
        <w:separator/>
      </w:r>
    </w:p>
  </w:endnote>
  <w:endnote w:type="continuationSeparator" w:id="0">
    <w:p w14:paraId="6A992D1D" w14:textId="77777777" w:rsidR="004912B2" w:rsidRDefault="004912B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4221BD" w:rsidRDefault="004221BD" w:rsidP="0009520A">
    <w:pPr>
      <w:pStyle w:val="Footer"/>
      <w:framePr w:wrap="around" w:vAnchor="text" w:hAnchor="margin" w:xAlign="right" w:y="1"/>
      <w:rPr>
        <w:rStyle w:val="PageNumber"/>
      </w:rPr>
    </w:pPr>
  </w:p>
  <w:p w14:paraId="44EEFD2C" w14:textId="77777777" w:rsidR="004221BD" w:rsidRDefault="004221BD" w:rsidP="0009520A">
    <w:pPr>
      <w:pStyle w:val="Footer"/>
      <w:framePr w:wrap="around" w:vAnchor="text" w:hAnchor="margin" w:xAlign="center" w:y="1"/>
      <w:ind w:right="360"/>
      <w:rPr>
        <w:rStyle w:val="PageNumber"/>
      </w:rPr>
    </w:pPr>
  </w:p>
  <w:p w14:paraId="1F7354AE" w14:textId="77777777" w:rsidR="004221BD" w:rsidRDefault="00422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4221BD" w:rsidRPr="0009520A" w:rsidRDefault="00484439"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4221BD" w:rsidRPr="00062DBF" w:rsidRDefault="004221BD"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96E46" w14:textId="77777777" w:rsidR="004912B2" w:rsidRDefault="004912B2" w:rsidP="004215FE">
      <w:r>
        <w:separator/>
      </w:r>
    </w:p>
  </w:footnote>
  <w:footnote w:type="continuationSeparator" w:id="0">
    <w:p w14:paraId="67AE4A24" w14:textId="77777777" w:rsidR="004912B2" w:rsidRDefault="004912B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4221BD" w:rsidRDefault="004221BD"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21BD"/>
    <w:rsid w:val="004242DB"/>
    <w:rsid w:val="00426FD0"/>
    <w:rsid w:val="00441726"/>
    <w:rsid w:val="004505C5"/>
    <w:rsid w:val="00451B01"/>
    <w:rsid w:val="00455849"/>
    <w:rsid w:val="00471732"/>
    <w:rsid w:val="00484439"/>
    <w:rsid w:val="004912B2"/>
    <w:rsid w:val="004A5C32"/>
    <w:rsid w:val="004B41D4"/>
    <w:rsid w:val="004D5E59"/>
    <w:rsid w:val="004D602A"/>
    <w:rsid w:val="004D73CF"/>
    <w:rsid w:val="004E4945"/>
    <w:rsid w:val="004F451D"/>
    <w:rsid w:val="00505C51"/>
    <w:rsid w:val="00516A01"/>
    <w:rsid w:val="0053000A"/>
    <w:rsid w:val="005447FD"/>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9F62B8"/>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EF27E60-147D-47A7-B797-E77F5901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EE9F6-C4F9-4C13-8B0A-586F19CD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2020-01-02T07:59:00Z</dcterms:created>
  <dcterms:modified xsi:type="dcterms:W3CDTF">2020-01-02T07:59:00Z</dcterms:modified>
</cp:coreProperties>
</file>