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425"/>
        <w:gridCol w:w="1417"/>
        <w:gridCol w:w="1389"/>
        <w:gridCol w:w="1389"/>
        <w:gridCol w:w="1389"/>
        <w:gridCol w:w="1389"/>
        <w:gridCol w:w="1390"/>
      </w:tblGrid>
      <w:tr w:rsidR="00B97D71" w:rsidRPr="004A70FC" w:rsidTr="00C90614">
        <w:trPr>
          <w:trHeight w:val="414"/>
        </w:trPr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:rsidR="00B97D71" w:rsidRPr="004A70FC" w:rsidRDefault="00B97D71" w:rsidP="005B24A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A</w:t>
            </w:r>
          </w:p>
        </w:tc>
        <w:tc>
          <w:tcPr>
            <w:tcW w:w="8788" w:type="dxa"/>
            <w:gridSpan w:val="7"/>
            <w:tcBorders>
              <w:bottom w:val="single" w:sz="4" w:space="0" w:color="auto"/>
            </w:tcBorders>
            <w:vAlign w:val="center"/>
          </w:tcPr>
          <w:p w:rsidR="00B97D71" w:rsidRPr="004A70FC" w:rsidRDefault="00B97D71" w:rsidP="005B24A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Week 1</w:t>
            </w:r>
          </w:p>
        </w:tc>
      </w:tr>
      <w:tr w:rsidR="00B97D71" w:rsidRPr="004A70FC" w:rsidTr="00C90614">
        <w:trPr>
          <w:trHeight w:val="414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A6" w:rsidRPr="004A70FC" w:rsidRDefault="005B24A6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4A6" w:rsidRPr="004A70FC" w:rsidRDefault="005B24A6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4A6" w:rsidRPr="004A70FC" w:rsidRDefault="005B24A6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pre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4A6" w:rsidRPr="004A70FC" w:rsidRDefault="005B24A6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1 Hz eLFS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4A6" w:rsidRPr="004A70FC" w:rsidRDefault="005B24A6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4A6" w:rsidRPr="004A70FC" w:rsidRDefault="005B24A6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4A6" w:rsidRPr="004A70FC" w:rsidRDefault="005B24A6" w:rsidP="00EB578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n (animals)</w:t>
            </w:r>
          </w:p>
        </w:tc>
      </w:tr>
      <w:tr w:rsidR="004A70FC" w:rsidRPr="004A70FC" w:rsidTr="00C90614">
        <w:trPr>
          <w:trHeight w:val="414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FC" w:rsidRPr="004A70FC" w:rsidRDefault="004A70FC" w:rsidP="004A70FC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Fig. 8C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0FC" w:rsidRPr="004A70FC" w:rsidRDefault="004A70FC" w:rsidP="004A70FC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High-load b</w:t>
            </w: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urst ratio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0FC" w:rsidRPr="004A70FC" w:rsidRDefault="004A70FC" w:rsidP="004A70FC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0.18 ± 0.02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0FC" w:rsidRPr="004A70FC" w:rsidRDefault="004A70FC" w:rsidP="004A70FC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0.01 ± 0.00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0FC" w:rsidRPr="004A70FC" w:rsidRDefault="004A70FC" w:rsidP="004A70FC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0.10 ± 0.01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0FC" w:rsidRPr="004A70FC" w:rsidRDefault="004A70FC" w:rsidP="004A70FC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0.14 ± 0.02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0FC" w:rsidRPr="004A70FC" w:rsidRDefault="004A70FC" w:rsidP="004A70FC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7</w:t>
            </w:r>
          </w:p>
        </w:tc>
      </w:tr>
      <w:tr w:rsidR="00B97D71" w:rsidRPr="004A70FC" w:rsidTr="00C90614">
        <w:trPr>
          <w:trHeight w:val="414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A6" w:rsidRPr="004A70FC" w:rsidRDefault="005B24A6" w:rsidP="00EB578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Fig. 8D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4A6" w:rsidRPr="004A70FC" w:rsidRDefault="005B24A6" w:rsidP="00EB578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Epileptic spike rate [Hz]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4A6" w:rsidRPr="004A70FC" w:rsidRDefault="005B24A6" w:rsidP="00EB578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0.68 ± 0.06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4A6" w:rsidRPr="004A70FC" w:rsidRDefault="005B24A6" w:rsidP="00EB578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0.07 ± 0.01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4A6" w:rsidRPr="004A70FC" w:rsidRDefault="005B24A6" w:rsidP="00EB578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0.45 ± 0.04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4A6" w:rsidRPr="004A70FC" w:rsidRDefault="005B24A6" w:rsidP="00EB578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0.62 ± 0.07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4A6" w:rsidRPr="004A70FC" w:rsidRDefault="005B24A6" w:rsidP="00EB578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7</w:t>
            </w:r>
          </w:p>
        </w:tc>
      </w:tr>
      <w:tr w:rsidR="00C90614" w:rsidRPr="004A70FC" w:rsidTr="00015154">
        <w:trPr>
          <w:trHeight w:val="150"/>
        </w:trPr>
        <w:tc>
          <w:tcPr>
            <w:tcW w:w="9229" w:type="dxa"/>
            <w:gridSpan w:val="8"/>
            <w:tcBorders>
              <w:top w:val="single" w:sz="4" w:space="0" w:color="auto"/>
            </w:tcBorders>
          </w:tcPr>
          <w:p w:rsidR="00C90614" w:rsidRPr="004A70FC" w:rsidRDefault="00C90614" w:rsidP="00EB5784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</w:tr>
      <w:tr w:rsidR="00B97D71" w:rsidRPr="004A70FC" w:rsidTr="00C90614">
        <w:trPr>
          <w:trHeight w:val="414"/>
        </w:trPr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:rsidR="00B97D71" w:rsidRPr="004A70FC" w:rsidRDefault="00B97D71" w:rsidP="005B24A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B</w:t>
            </w:r>
          </w:p>
        </w:tc>
        <w:tc>
          <w:tcPr>
            <w:tcW w:w="8788" w:type="dxa"/>
            <w:gridSpan w:val="7"/>
            <w:tcBorders>
              <w:bottom w:val="single" w:sz="4" w:space="0" w:color="auto"/>
            </w:tcBorders>
            <w:vAlign w:val="center"/>
          </w:tcPr>
          <w:p w:rsidR="00B97D71" w:rsidRPr="004A70FC" w:rsidRDefault="00B97D71" w:rsidP="005B24A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Week 2</w:t>
            </w:r>
          </w:p>
        </w:tc>
      </w:tr>
      <w:tr w:rsidR="00B97D71" w:rsidRPr="004A70FC" w:rsidTr="00C90614">
        <w:trPr>
          <w:trHeight w:val="414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A6" w:rsidRPr="004A70FC" w:rsidRDefault="005B24A6" w:rsidP="00EB578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4A6" w:rsidRPr="004A70FC" w:rsidRDefault="005B24A6" w:rsidP="00EB578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4A6" w:rsidRPr="004A70FC" w:rsidRDefault="005B24A6" w:rsidP="00EB578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pre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4A6" w:rsidRPr="004A70FC" w:rsidRDefault="005B24A6" w:rsidP="00EB578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1 Hz eLFS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4A6" w:rsidRPr="004A70FC" w:rsidRDefault="005B24A6" w:rsidP="00EB578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4A6" w:rsidRPr="004A70FC" w:rsidRDefault="005B24A6" w:rsidP="00EB578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4A6" w:rsidRPr="004A70FC" w:rsidRDefault="005B24A6" w:rsidP="00EB578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n (animals)</w:t>
            </w:r>
          </w:p>
        </w:tc>
      </w:tr>
      <w:tr w:rsidR="00B97D71" w:rsidRPr="004A70FC" w:rsidTr="00C90614">
        <w:trPr>
          <w:trHeight w:val="414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A6" w:rsidRPr="004A70FC" w:rsidRDefault="005B24A6" w:rsidP="00EB578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Fig. 8F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4A6" w:rsidRPr="004A70FC" w:rsidRDefault="004A70FC" w:rsidP="00EB578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High-load b</w:t>
            </w:r>
            <w:r w:rsidR="005B24A6"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urst ratio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4A6" w:rsidRPr="004A70FC" w:rsidRDefault="005B24A6" w:rsidP="00EB578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0.20 ± 0.02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4A6" w:rsidRPr="004A70FC" w:rsidRDefault="005B24A6" w:rsidP="00EB578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0.01 ± 0.00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4A6" w:rsidRPr="004A70FC" w:rsidRDefault="005B24A6" w:rsidP="00EB578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0.12 ± 0.01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4A6" w:rsidRPr="004A70FC" w:rsidRDefault="005B24A6" w:rsidP="00EB578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0.18 ± 0.01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4A6" w:rsidRPr="004A70FC" w:rsidRDefault="005B24A6" w:rsidP="00EB578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7</w:t>
            </w:r>
          </w:p>
        </w:tc>
      </w:tr>
      <w:tr w:rsidR="00B97D71" w:rsidRPr="004A70FC" w:rsidTr="00C90614">
        <w:trPr>
          <w:trHeight w:val="414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A6" w:rsidRPr="004A70FC" w:rsidRDefault="005B24A6" w:rsidP="00EB578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Fig. 8G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4A6" w:rsidRPr="004A70FC" w:rsidRDefault="005B24A6" w:rsidP="00EB578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Epileptic spike rate [Hz]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4A6" w:rsidRPr="004A70FC" w:rsidRDefault="005B24A6" w:rsidP="00EB578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0.72 ± 0.04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4A6" w:rsidRPr="004A70FC" w:rsidRDefault="005B24A6" w:rsidP="00EB578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0.07 ± 0.02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4A6" w:rsidRPr="004A70FC" w:rsidRDefault="005B24A6" w:rsidP="00EB578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0.52 ± 0.03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4A6" w:rsidRPr="004A70FC" w:rsidRDefault="005B24A6" w:rsidP="00EB578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0.69 ± 0.03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4A6" w:rsidRPr="004A70FC" w:rsidRDefault="005B24A6" w:rsidP="00EB578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7</w:t>
            </w:r>
          </w:p>
        </w:tc>
      </w:tr>
    </w:tbl>
    <w:p w:rsidR="0077230E" w:rsidRPr="004A70FC" w:rsidRDefault="0077230E" w:rsidP="004F3E38">
      <w:pPr>
        <w:spacing w:before="240" w:line="360" w:lineRule="auto"/>
        <w:jc w:val="both"/>
        <w:rPr>
          <w:rFonts w:ascii="Arial" w:eastAsia="Times New Roman" w:hAnsi="Arial" w:cs="Arial"/>
          <w:b/>
          <w:kern w:val="0"/>
          <w:sz w:val="4"/>
          <w:szCs w:val="4"/>
          <w:lang w:eastAsia="de-DE" w:bidi="ar-SA"/>
        </w:rPr>
      </w:pPr>
    </w:p>
    <w:tbl>
      <w:tblPr>
        <w:tblW w:w="9214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97"/>
        <w:gridCol w:w="1024"/>
        <w:gridCol w:w="1024"/>
        <w:gridCol w:w="1024"/>
        <w:gridCol w:w="1023"/>
        <w:gridCol w:w="1024"/>
        <w:gridCol w:w="1024"/>
        <w:gridCol w:w="1024"/>
        <w:gridCol w:w="1024"/>
      </w:tblGrid>
      <w:tr w:rsidR="00B97D71" w:rsidRPr="004A70FC" w:rsidTr="00C90614">
        <w:trPr>
          <w:trHeight w:val="46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7D71" w:rsidRPr="004A70FC" w:rsidRDefault="00B97D71" w:rsidP="00585EB9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C</w:t>
            </w:r>
          </w:p>
        </w:tc>
        <w:tc>
          <w:tcPr>
            <w:tcW w:w="878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 xml:space="preserve">Reference LFP: </w:t>
            </w:r>
            <w:r w:rsid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 xml:space="preserve">high-load </w:t>
            </w: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burst ratio</w:t>
            </w:r>
          </w:p>
        </w:tc>
      </w:tr>
      <w:tr w:rsidR="00B97D71" w:rsidRPr="004A70FC" w:rsidTr="00C90614">
        <w:trPr>
          <w:trHeight w:val="460"/>
        </w:trPr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Fig. 8H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EP148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EP150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EP154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EP159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EP162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EP167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EP168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Row means</w:t>
            </w:r>
          </w:p>
        </w:tc>
      </w:tr>
      <w:tr w:rsidR="00015154" w:rsidRPr="004A70FC" w:rsidTr="00C90614">
        <w:trPr>
          <w:trHeight w:val="460"/>
        </w:trPr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n (sessions)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726E8A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7</w:t>
            </w:r>
          </w:p>
        </w:tc>
      </w:tr>
      <w:tr w:rsidR="00B97D71" w:rsidRPr="004A70FC" w:rsidTr="00C90614">
        <w:trPr>
          <w:trHeight w:val="460"/>
        </w:trPr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1st hour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0.16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0.18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0.22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0.08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0.19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0.09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0.16</w:t>
            </w:r>
          </w:p>
        </w:tc>
      </w:tr>
      <w:tr w:rsidR="00B97D71" w:rsidRPr="004A70FC" w:rsidTr="00C90614">
        <w:trPr>
          <w:trHeight w:val="460"/>
        </w:trPr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2nd hour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0.19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0.18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0.18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0.27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0.22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0.21</w:t>
            </w:r>
          </w:p>
        </w:tc>
      </w:tr>
      <w:tr w:rsidR="00B97D71" w:rsidRPr="004A70FC" w:rsidTr="00C90614">
        <w:trPr>
          <w:trHeight w:val="460"/>
        </w:trPr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3rd hour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0.23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0.17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0.27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0.28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0.27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0.13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0.21</w:t>
            </w:r>
          </w:p>
        </w:tc>
      </w:tr>
      <w:tr w:rsidR="00C90614" w:rsidRPr="004A70FC" w:rsidTr="00015154">
        <w:trPr>
          <w:trHeight w:val="113"/>
        </w:trPr>
        <w:tc>
          <w:tcPr>
            <w:tcW w:w="9214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0614" w:rsidRPr="004A70FC" w:rsidRDefault="00C90614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</w:tr>
      <w:tr w:rsidR="00B97D71" w:rsidRPr="004A70FC" w:rsidTr="00C90614">
        <w:trPr>
          <w:trHeight w:val="46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D</w:t>
            </w:r>
          </w:p>
        </w:tc>
        <w:tc>
          <w:tcPr>
            <w:tcW w:w="878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 xml:space="preserve">3 hours continuous eLFS: </w:t>
            </w:r>
            <w:r w:rsid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 xml:space="preserve">high-load </w:t>
            </w: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burst ratio</w:t>
            </w:r>
          </w:p>
        </w:tc>
      </w:tr>
      <w:tr w:rsidR="00B97D71" w:rsidRPr="004A70FC" w:rsidTr="00C90614">
        <w:trPr>
          <w:trHeight w:val="460"/>
        </w:trPr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Fig. 8I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EP148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EP150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EP154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EP159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EP162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7D71" w:rsidRPr="004A70FC" w:rsidRDefault="00B97D71" w:rsidP="00B97D71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EP167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EP168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7D71" w:rsidRPr="004A70FC" w:rsidRDefault="00B97D71" w:rsidP="00B97D71">
            <w:pPr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de-DE"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Row means</w:t>
            </w:r>
          </w:p>
        </w:tc>
      </w:tr>
      <w:tr w:rsidR="00015154" w:rsidRPr="004A70FC" w:rsidTr="00C90614">
        <w:trPr>
          <w:trHeight w:val="460"/>
        </w:trPr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n (sessions)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726E8A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6</w:t>
            </w:r>
          </w:p>
        </w:tc>
      </w:tr>
      <w:tr w:rsidR="00015154" w:rsidRPr="004A70FC" w:rsidTr="00C90614">
        <w:trPr>
          <w:trHeight w:val="460"/>
        </w:trPr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pre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0.19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0.19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0.15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0.16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x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0.17</w:t>
            </w:r>
          </w:p>
        </w:tc>
      </w:tr>
      <w:tr w:rsidR="00015154" w:rsidRPr="004A70FC" w:rsidTr="00C90614">
        <w:trPr>
          <w:trHeight w:val="460"/>
        </w:trPr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1st hour eLFS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0.01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0.01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0.01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x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0.01</w:t>
            </w:r>
          </w:p>
        </w:tc>
      </w:tr>
      <w:tr w:rsidR="00015154" w:rsidRPr="004A70FC" w:rsidTr="00C90614">
        <w:trPr>
          <w:trHeight w:val="460"/>
        </w:trPr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2nd hour eLFS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x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0.00</w:t>
            </w:r>
          </w:p>
        </w:tc>
      </w:tr>
      <w:tr w:rsidR="00015154" w:rsidRPr="004A70FC" w:rsidTr="00C90614">
        <w:trPr>
          <w:trHeight w:val="460"/>
        </w:trPr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3rd hour eLFS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015154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015154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015154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015154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015154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x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015154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015154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0.00</w:t>
            </w:r>
          </w:p>
        </w:tc>
      </w:tr>
      <w:tr w:rsidR="00015154" w:rsidRPr="004A70FC" w:rsidTr="00C90614">
        <w:trPr>
          <w:trHeight w:val="460"/>
        </w:trPr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post 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0.03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0.08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x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154" w:rsidRPr="004A70FC" w:rsidRDefault="00015154" w:rsidP="00015154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4A70F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0.06</w:t>
            </w:r>
          </w:p>
        </w:tc>
      </w:tr>
    </w:tbl>
    <w:p w:rsidR="0077230E" w:rsidRPr="004A70FC" w:rsidRDefault="00CC2BA6" w:rsidP="004F3E38">
      <w:pPr>
        <w:spacing w:before="240" w:line="360" w:lineRule="auto"/>
        <w:jc w:val="both"/>
        <w:rPr>
          <w:b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>Figure 8–</w:t>
      </w:r>
      <w:r w:rsidR="00D76205" w:rsidRPr="004A70FC">
        <w:rPr>
          <w:rFonts w:ascii="Arial" w:hAnsi="Arial" w:cs="Arial"/>
          <w:b/>
          <w:sz w:val="20"/>
          <w:szCs w:val="20"/>
        </w:rPr>
        <w:t xml:space="preserve">Source Data 1: </w:t>
      </w:r>
      <w:r w:rsidR="00B97D71" w:rsidRPr="004A70FC">
        <w:rPr>
          <w:rFonts w:ascii="Arial" w:hAnsi="Arial" w:cs="Arial"/>
          <w:b/>
          <w:sz w:val="20"/>
          <w:szCs w:val="20"/>
        </w:rPr>
        <w:t xml:space="preserve">eLFS effect on ipsilateral epileptiform activity over time. </w:t>
      </w:r>
      <w:bookmarkEnd w:id="0"/>
      <w:r w:rsidR="00B97D71" w:rsidRPr="004A70FC">
        <w:rPr>
          <w:rFonts w:ascii="Arial" w:hAnsi="Arial" w:cs="Arial"/>
          <w:b/>
          <w:sz w:val="20"/>
          <w:szCs w:val="20"/>
        </w:rPr>
        <w:t xml:space="preserve">(A, B) </w:t>
      </w:r>
      <w:r w:rsidR="00A171D0">
        <w:rPr>
          <w:rFonts w:ascii="Arial" w:hAnsi="Arial" w:cs="Arial"/>
          <w:b/>
          <w:sz w:val="20"/>
          <w:szCs w:val="20"/>
        </w:rPr>
        <w:t>High-load b</w:t>
      </w:r>
      <w:r w:rsidR="00A171D0" w:rsidRPr="004A70FC">
        <w:rPr>
          <w:rFonts w:ascii="Arial" w:hAnsi="Arial" w:cs="Arial"/>
          <w:b/>
          <w:sz w:val="20"/>
          <w:szCs w:val="20"/>
        </w:rPr>
        <w:t xml:space="preserve">urst </w:t>
      </w:r>
      <w:r w:rsidR="00B97D71" w:rsidRPr="004A70FC">
        <w:rPr>
          <w:rFonts w:ascii="Arial" w:hAnsi="Arial" w:cs="Arial"/>
          <w:b/>
          <w:sz w:val="20"/>
          <w:szCs w:val="20"/>
        </w:rPr>
        <w:t>ratios and epileptic spike rates of each sub</w:t>
      </w:r>
      <w:r w:rsidR="00B97D71" w:rsidRPr="004A70FC">
        <w:rPr>
          <w:rFonts w:ascii="Arial" w:hAnsi="Arial" w:cs="Arial"/>
          <w:b/>
          <w:sz w:val="20"/>
          <w:szCs w:val="20"/>
        </w:rPr>
        <w:noBreakHyphen/>
        <w:t xml:space="preserve">session for the first and the second week of daily </w:t>
      </w:r>
      <w:r w:rsidR="004418F4" w:rsidRPr="004A70FC">
        <w:rPr>
          <w:rFonts w:ascii="Arial" w:hAnsi="Arial" w:cs="Arial"/>
          <w:b/>
          <w:sz w:val="20"/>
          <w:szCs w:val="20"/>
        </w:rPr>
        <w:t xml:space="preserve">1 Hz </w:t>
      </w:r>
      <w:r w:rsidR="00B97D71" w:rsidRPr="004A70FC">
        <w:rPr>
          <w:rFonts w:ascii="Arial" w:hAnsi="Arial" w:cs="Arial"/>
          <w:b/>
          <w:sz w:val="20"/>
          <w:szCs w:val="20"/>
        </w:rPr>
        <w:t xml:space="preserve">eLFS are listed. The </w:t>
      </w:r>
      <w:r w:rsidR="00A171D0">
        <w:rPr>
          <w:rFonts w:ascii="Arial" w:hAnsi="Arial" w:cs="Arial"/>
          <w:b/>
          <w:sz w:val="20"/>
          <w:szCs w:val="20"/>
        </w:rPr>
        <w:t>high-load b</w:t>
      </w:r>
      <w:r w:rsidR="00A171D0" w:rsidRPr="004A70FC">
        <w:rPr>
          <w:rFonts w:ascii="Arial" w:hAnsi="Arial" w:cs="Arial"/>
          <w:b/>
          <w:sz w:val="20"/>
          <w:szCs w:val="20"/>
        </w:rPr>
        <w:t xml:space="preserve">urst </w:t>
      </w:r>
      <w:r w:rsidR="00A171D0">
        <w:rPr>
          <w:rFonts w:ascii="Arial" w:hAnsi="Arial" w:cs="Arial"/>
          <w:b/>
          <w:sz w:val="20"/>
          <w:szCs w:val="20"/>
        </w:rPr>
        <w:t>ratio</w:t>
      </w:r>
      <w:r w:rsidR="00A171D0" w:rsidRPr="004A70FC">
        <w:rPr>
          <w:rFonts w:ascii="Arial" w:hAnsi="Arial" w:cs="Arial"/>
          <w:b/>
          <w:sz w:val="20"/>
          <w:szCs w:val="20"/>
        </w:rPr>
        <w:t xml:space="preserve"> </w:t>
      </w:r>
      <w:r w:rsidR="00B97D71" w:rsidRPr="004A70FC">
        <w:rPr>
          <w:rFonts w:ascii="Arial" w:hAnsi="Arial" w:cs="Arial"/>
          <w:b/>
          <w:sz w:val="20"/>
          <w:szCs w:val="20"/>
        </w:rPr>
        <w:t xml:space="preserve">and epileptic spike rate are reduced during eLFS but recover within the first hour of post-recording (post 1). (C) </w:t>
      </w:r>
      <w:r w:rsidR="00A171D0">
        <w:rPr>
          <w:rFonts w:ascii="Arial" w:hAnsi="Arial" w:cs="Arial"/>
          <w:b/>
          <w:sz w:val="20"/>
          <w:szCs w:val="20"/>
        </w:rPr>
        <w:t>High-load b</w:t>
      </w:r>
      <w:r w:rsidR="00B97D71" w:rsidRPr="004A70FC">
        <w:rPr>
          <w:rFonts w:ascii="Arial" w:hAnsi="Arial" w:cs="Arial"/>
          <w:b/>
          <w:sz w:val="20"/>
          <w:szCs w:val="20"/>
        </w:rPr>
        <w:t xml:space="preserve">urst ratios of reference LFP recordings (day 33 and 41 after SE) for </w:t>
      </w:r>
      <w:r w:rsidR="004418F4" w:rsidRPr="004A70FC">
        <w:rPr>
          <w:rFonts w:ascii="Arial" w:hAnsi="Arial" w:cs="Arial"/>
          <w:b/>
          <w:sz w:val="20"/>
          <w:szCs w:val="20"/>
        </w:rPr>
        <w:t xml:space="preserve">three hours of </w:t>
      </w:r>
      <w:r w:rsidR="00B97D71" w:rsidRPr="004A70FC">
        <w:rPr>
          <w:rFonts w:ascii="Arial" w:hAnsi="Arial" w:cs="Arial"/>
          <w:b/>
          <w:sz w:val="20"/>
          <w:szCs w:val="20"/>
        </w:rPr>
        <w:t xml:space="preserve">individual animals. </w:t>
      </w:r>
      <w:r w:rsidR="004418F4" w:rsidRPr="004A70FC">
        <w:rPr>
          <w:rFonts w:ascii="Arial" w:hAnsi="Arial" w:cs="Arial"/>
          <w:b/>
          <w:sz w:val="20"/>
          <w:szCs w:val="20"/>
        </w:rPr>
        <w:t xml:space="preserve">(D) </w:t>
      </w:r>
      <w:r w:rsidR="00A171D0">
        <w:rPr>
          <w:rFonts w:ascii="Arial" w:hAnsi="Arial" w:cs="Arial"/>
          <w:b/>
          <w:sz w:val="20"/>
          <w:szCs w:val="20"/>
        </w:rPr>
        <w:t>High-load b</w:t>
      </w:r>
      <w:r w:rsidR="00A171D0" w:rsidRPr="004A70FC">
        <w:rPr>
          <w:rFonts w:ascii="Arial" w:hAnsi="Arial" w:cs="Arial"/>
          <w:b/>
          <w:sz w:val="20"/>
          <w:szCs w:val="20"/>
        </w:rPr>
        <w:t xml:space="preserve">urst ratios </w:t>
      </w:r>
      <w:r w:rsidR="004418F4" w:rsidRPr="004A70FC">
        <w:rPr>
          <w:rFonts w:ascii="Arial" w:hAnsi="Arial" w:cs="Arial"/>
          <w:b/>
          <w:sz w:val="20"/>
          <w:szCs w:val="20"/>
        </w:rPr>
        <w:t xml:space="preserve">for individual animals that went into three-hour continuous eLFS experiments. Epileptiform activity is effectively reduced during ongoing eLFS but returns in a reduced manner within the first hour in some animals. </w:t>
      </w:r>
      <w:proofErr w:type="gramStart"/>
      <w:r w:rsidR="004418F4" w:rsidRPr="004A70FC">
        <w:rPr>
          <w:rFonts w:ascii="Arial" w:hAnsi="Arial" w:cs="Arial"/>
          <w:b/>
          <w:sz w:val="20"/>
          <w:szCs w:val="20"/>
        </w:rPr>
        <w:t>The implant of EP167 broke after the last reference LFP recording and was therefore excluded.</w:t>
      </w:r>
      <w:proofErr w:type="gramEnd"/>
      <w:r w:rsidR="004418F4" w:rsidRPr="004A70FC">
        <w:rPr>
          <w:rFonts w:ascii="Arial" w:hAnsi="Arial" w:cs="Arial"/>
          <w:b/>
          <w:sz w:val="20"/>
          <w:szCs w:val="20"/>
        </w:rPr>
        <w:t xml:space="preserve"> </w:t>
      </w:r>
      <w:r w:rsidR="00B97D71" w:rsidRPr="004A70FC">
        <w:rPr>
          <w:rFonts w:ascii="Arial" w:hAnsi="Arial" w:cs="Arial"/>
          <w:b/>
          <w:sz w:val="20"/>
          <w:szCs w:val="20"/>
        </w:rPr>
        <w:t xml:space="preserve">Values are given as mean </w:t>
      </w:r>
      <w:r w:rsidR="00B97D71" w:rsidRPr="004A70FC">
        <w:rPr>
          <w:rFonts w:ascii="Arial" w:eastAsia="Times New Roman" w:hAnsi="Arial" w:cs="Arial"/>
          <w:b/>
          <w:kern w:val="0"/>
          <w:sz w:val="20"/>
          <w:lang w:eastAsia="de-DE" w:bidi="ar-SA"/>
        </w:rPr>
        <w:t>± SEM.</w:t>
      </w:r>
    </w:p>
    <w:sectPr w:rsidR="0077230E" w:rsidRPr="004A70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761"/>
    <w:rsid w:val="00015154"/>
    <w:rsid w:val="000907C4"/>
    <w:rsid w:val="0026690A"/>
    <w:rsid w:val="003B0761"/>
    <w:rsid w:val="00417FBD"/>
    <w:rsid w:val="004418F4"/>
    <w:rsid w:val="004A70FC"/>
    <w:rsid w:val="004F3E38"/>
    <w:rsid w:val="00511C9B"/>
    <w:rsid w:val="00585EB9"/>
    <w:rsid w:val="005B24A6"/>
    <w:rsid w:val="00726E8A"/>
    <w:rsid w:val="0077230E"/>
    <w:rsid w:val="0086619C"/>
    <w:rsid w:val="009248E0"/>
    <w:rsid w:val="00980C5E"/>
    <w:rsid w:val="00A171D0"/>
    <w:rsid w:val="00A95165"/>
    <w:rsid w:val="00AA3223"/>
    <w:rsid w:val="00AD5057"/>
    <w:rsid w:val="00B97D71"/>
    <w:rsid w:val="00BF373D"/>
    <w:rsid w:val="00C2160E"/>
    <w:rsid w:val="00C90614"/>
    <w:rsid w:val="00CC2BA6"/>
    <w:rsid w:val="00D76205"/>
    <w:rsid w:val="00E1270B"/>
    <w:rsid w:val="00EB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5437"/>
  <w15:docId w15:val="{C55D54D3-4F07-4736-B409-7D9D7DD1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230E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1C9B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1C9B"/>
    <w:rPr>
      <w:rFonts w:ascii="Segoe UI" w:eastAsia="SimSun" w:hAnsi="Segoe UI" w:cs="Mangal"/>
      <w:kern w:val="1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Uniklinikum Freiburg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EXPEPI</dc:creator>
  <cp:lastModifiedBy>Enya Paschen</cp:lastModifiedBy>
  <cp:revision>17</cp:revision>
  <dcterms:created xsi:type="dcterms:W3CDTF">2019-11-19T15:45:00Z</dcterms:created>
  <dcterms:modified xsi:type="dcterms:W3CDTF">2020-10-06T11:54:00Z</dcterms:modified>
</cp:coreProperties>
</file>