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A06C4" w14:textId="77777777" w:rsidR="005D540E" w:rsidRPr="005D540E" w:rsidRDefault="005D540E" w:rsidP="004957BC">
      <w:pPr>
        <w:pStyle w:val="Heading2"/>
      </w:pPr>
      <w:bookmarkStart w:id="0" w:name="supplementary_info"/>
      <w:bookmarkStart w:id="1" w:name="_Toc27495640"/>
      <w:bookmarkStart w:id="2" w:name="_Toc36211327"/>
      <w:r w:rsidRPr="005D540E">
        <w:t>Worked examples of the Fraction Shared Calculations.</w:t>
      </w:r>
      <w:bookmarkEnd w:id="1"/>
      <w:bookmarkEnd w:id="2"/>
    </w:p>
    <w:p w14:paraId="27727E7F" w14:textId="77777777" w:rsidR="005D540E" w:rsidRPr="005D540E" w:rsidRDefault="005D540E" w:rsidP="004957BC">
      <w:pPr>
        <w:pStyle w:val="Heading3"/>
      </w:pPr>
      <w:bookmarkStart w:id="3" w:name="_Toc36211328"/>
      <w:r w:rsidRPr="005D540E">
        <w:t>Worked example 1.</w:t>
      </w:r>
      <w:bookmarkEnd w:id="3"/>
    </w:p>
    <w:p w14:paraId="6E6B9A30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 xml:space="preserve">Imagine we are interested in whether the protective effect of HLA-A*02:07 in the HTLV-1 –infected Kagoshima cohort is attributed to TCR, </w:t>
      </w:r>
      <w:proofErr w:type="spellStart"/>
      <w:r w:rsidRPr="005D540E">
        <w:rPr>
          <w:sz w:val="24"/>
          <w:szCs w:val="24"/>
        </w:rPr>
        <w:t>iKIR</w:t>
      </w:r>
      <w:proofErr w:type="spellEnd"/>
      <w:r w:rsidRPr="005D540E">
        <w:rPr>
          <w:sz w:val="24"/>
          <w:szCs w:val="24"/>
        </w:rPr>
        <w:t xml:space="preserve">, </w:t>
      </w:r>
      <w:proofErr w:type="spellStart"/>
      <w:r w:rsidRPr="005D540E">
        <w:rPr>
          <w:sz w:val="24"/>
          <w:szCs w:val="24"/>
        </w:rPr>
        <w:t>aKIR</w:t>
      </w:r>
      <w:proofErr w:type="spellEnd"/>
      <w:r w:rsidRPr="005D540E">
        <w:rPr>
          <w:sz w:val="24"/>
          <w:szCs w:val="24"/>
        </w:rPr>
        <w:t>, LILRB1 or LILRB2 binding.</w:t>
      </w:r>
    </w:p>
    <w:p w14:paraId="31070B4A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First we predict the HTLV-1 peptides that bind A*02:07, for concreteness consider 9mers. There are 161 9-mers predicted to bind A*02:07: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1280"/>
        <w:gridCol w:w="960"/>
        <w:gridCol w:w="1035"/>
        <w:gridCol w:w="960"/>
        <w:gridCol w:w="960"/>
        <w:gridCol w:w="960"/>
        <w:gridCol w:w="1077"/>
        <w:gridCol w:w="960"/>
      </w:tblGrid>
      <w:tr w:rsidR="005D540E" w:rsidRPr="005D540E" w14:paraId="43A8D126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E66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Peptide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EDE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Source Protein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0FD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Peptide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58D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Source Protein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F5C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Peptide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F74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Source Protein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5CE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Peptide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B1E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Source Protein</w:t>
            </w:r>
          </w:p>
        </w:tc>
      </w:tr>
      <w:tr w:rsidR="005D540E" w:rsidRPr="005D540E" w14:paraId="4929A653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88E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RICPINYSL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E78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D9B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LLLLSEATM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7AD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BF7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LLFLPFQIL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887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1E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LTMLIISPL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924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Tof</w:t>
            </w:r>
            <w:proofErr w:type="spellEnd"/>
          </w:p>
        </w:tc>
      </w:tr>
      <w:tr w:rsidR="005D540E" w:rsidRPr="005D540E" w14:paraId="1519F539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886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RVNEILHIL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3D7D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600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SLISHGLPV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796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9A5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QILSGLLFL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D69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1FE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LIISPLPRV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873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Tof</w:t>
            </w:r>
            <w:proofErr w:type="spellEnd"/>
          </w:p>
        </w:tc>
      </w:tr>
      <w:tr w:rsidR="005D540E" w:rsidRPr="005D540E" w14:paraId="3406A923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38E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ILIQTQAQI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4A9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1CF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LTYDAVPTV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DE7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221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ILSGLLFLL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036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56D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RLVPHLWGT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2E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Tof</w:t>
            </w:r>
            <w:proofErr w:type="spellEnd"/>
          </w:p>
        </w:tc>
      </w:tr>
      <w:tr w:rsidR="005D540E" w:rsidRPr="005D540E" w14:paraId="71DD5351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69C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YVEPTAPQV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A46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C46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ALPELQALL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A9A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8BD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LLFLLFLPL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847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814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LIISPLPRV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558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P13</w:t>
            </w:r>
          </w:p>
        </w:tc>
      </w:tr>
      <w:tr w:rsidR="005D540E" w:rsidRPr="005D540E" w14:paraId="6CA91161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2FA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WQMKDLQAI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02C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F98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ALLGEIQWV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19A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768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FLLFLPLFF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09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2D4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RLVPHLWGT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18F7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P13</w:t>
            </w:r>
          </w:p>
        </w:tc>
      </w:tr>
      <w:tr w:rsidR="005D540E" w:rsidRPr="005D540E" w14:paraId="6ACA88A6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B7F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FMQTIRLAV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5C3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5E4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RLVQTLPLL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C1C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DB8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LFLPLFFSL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E91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FAC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SLGDYVRPA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826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Rex</w:t>
            </w:r>
          </w:p>
        </w:tc>
      </w:tr>
      <w:tr w:rsidR="005D540E" w:rsidRPr="005D540E" w14:paraId="47B17B0A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435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LLQYLCSSL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1DF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AA4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LLGAIMLTL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4BE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AC8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FLPLFFSLP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EDA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9FA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IVTPYWPPV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3CF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Rex</w:t>
            </w:r>
          </w:p>
        </w:tc>
      </w:tr>
      <w:tr w:rsidR="005D540E" w:rsidRPr="005D540E" w14:paraId="2923CDBD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080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LQYLCSSLV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C6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0D8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FQSKEQWPL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0CB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DC4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PLFFSLPLL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179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AB2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SMDALSAQL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28C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Rex</w:t>
            </w:r>
          </w:p>
        </w:tc>
      </w:tr>
      <w:tr w:rsidR="005D540E" w:rsidRPr="005D540E" w14:paraId="52B145AA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84F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QLWLAAFAA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694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79D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QLLASAVLL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7F1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CE0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LFFSLPLLL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BF1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6EB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EMDTWNPPL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184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Rex</w:t>
            </w:r>
          </w:p>
        </w:tc>
      </w:tr>
      <w:tr w:rsidR="005D540E" w:rsidRPr="005D540E" w14:paraId="23CC7CF2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7DD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FVERLNIAL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C7A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E33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LLASAVLLL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2ED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CBC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LLLSPSLPI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201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B0B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EMDTWNPPL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B28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P21</w:t>
            </w:r>
          </w:p>
        </w:tc>
      </w:tr>
      <w:tr w:rsidR="005D540E" w:rsidRPr="005D540E" w14:paraId="2475E707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9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LLLDLPADI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468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D3A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VLLLDKYTL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9E5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107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MLFRLLSPL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14A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DED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QSLLFGYPV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3F4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69AA9F17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AA6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FLATLILFF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B18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35A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YTLQSYGLL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F92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15B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RLLSPLSPL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474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1AB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LLFGYPVYV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2FC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272B8430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2A7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ILFFQFCPL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13C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F55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KTAAPLAPV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A17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EEB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LLSPLSPLA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4A2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AC8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VIGSALQFL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91E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2F60C899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ED4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ALQPPCPNL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378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20D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KALMPVFTL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7F5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60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ALTALLLFL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B43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811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ALQFLIPRL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9B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13CAEA90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703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SLYLFPHWT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F27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517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ALMPVFTLS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3AF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FAE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LTALLLFLL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4BF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027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FLIPRLPSF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8BB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5D6D98E6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4C2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YLGCQSWTC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7E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DAF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ILWDKQILS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831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9E4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LLLFLLPPS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63E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B21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TLGQHLPTL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05E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6BE56B9D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BA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FLNTEPSQL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19C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EB8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ILSQRSFPL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440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633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LLLFLPFQI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18A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A8C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TLSFPDPGL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6EE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5FAE90F0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46F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QLPPTAPPL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59E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1F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ELLGLLHGL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120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210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LLFLPFQIL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A1A3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199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YTLWGGSVV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36C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1B90848B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31C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LLTLVQLTL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BE3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4DE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YLYHYLRTL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862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891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QILSGLLFL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378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148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VVCMYLYQL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5AC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6F8B96B9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87A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VLYSPNVSV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3CF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3F5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SQAPFQALL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0F1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F18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ILSGLLFLL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5C0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6B9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YLYQLSPPI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D99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7EF2E503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236B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SLALPAPHL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AAA2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9A0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LLSRKVVYL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5A9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D88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LLFLLFLPL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B1C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85F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LSPPITWPL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6BE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09933F1A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A67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ALPAPHLTL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FF2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E99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NLPDPISRL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1EF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02B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FLLFLPLFF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969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31F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ITWPLLPHV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B38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725549A0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81F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SLILPPFSL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B3E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966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RLNALTDAL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478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FD2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LFLPLFFSL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7A1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862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QLGAFLTNV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257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33705546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61D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FSLSPVPTL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6E1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35C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LLITPVLQL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456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2AA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FLPLFFSLP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19C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7C2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ILPEDCLPT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9E2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2AEFA04E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D9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AVPVAVWLV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2EC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6B2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VLQLSPAEL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748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567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PLFFSLPLL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4EA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EE9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GLLPFHSTL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8D2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41AC3EDF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9E5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LLFWEQGGL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267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087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TLYRLHVWV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367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6C2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LFFSLPLLL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418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7E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KAYHPSFLL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B62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6C80F0EE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C8E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ALQTGITLV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223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02E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SLLQAIAHL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5C9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C11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LLLSPSLPI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0D4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2738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IQYSSFHSL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874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75BE6B64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CC8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ITLVALLLL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360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50C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FLNMCTSLA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EE6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D92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LLLFLPFQI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85D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2B7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LLFEEYTNI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693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Tax</w:t>
            </w:r>
          </w:p>
        </w:tc>
      </w:tr>
      <w:tr w:rsidR="005D540E" w:rsidRPr="005D540E" w14:paraId="0C24B468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DF6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TLVALLLLV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3B6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B4D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ALSIALWTI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79D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0FD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LLFLPFQIL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5FB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8FF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ELVDGLLSL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699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HBZ_SP1</w:t>
            </w:r>
          </w:p>
        </w:tc>
      </w:tr>
      <w:tr w:rsidR="005D540E" w:rsidRPr="005D540E" w14:paraId="56F7359B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C3B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ALFSSNTPL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E7D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670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WQLHHSPRL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EA7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863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QILSGLLFL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9B4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246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GLLSLEEEL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F6D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HBZ_SP1</w:t>
            </w:r>
          </w:p>
        </w:tc>
      </w:tr>
      <w:tr w:rsidR="005D540E" w:rsidRPr="005D540E" w14:paraId="0F0C25DE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536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KLTSLPVLI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477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F23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HLAFQLSSI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60A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C33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ILSGLLFLL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AE5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F57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AVLDGLLSL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3A2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HBZ_SP1</w:t>
            </w:r>
          </w:p>
        </w:tc>
      </w:tr>
      <w:tr w:rsidR="005D540E" w:rsidRPr="005D540E" w14:paraId="52255E9D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697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RLPFRTTPI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21A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C87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QLLHFFFPS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DA3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36A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LLFLLFLPL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162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D2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MVNFVSVGL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0DA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HBZ_US</w:t>
            </w:r>
          </w:p>
        </w:tc>
      </w:tr>
      <w:tr w:rsidR="005D540E" w:rsidRPr="005D540E" w14:paraId="493B7126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B879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ILPIQAPAV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CFC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F5A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LLHFFFPST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000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9F54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FLLFLPLFF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EF7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B5A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ELVDGLLSL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E1F1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HBZ_US</w:t>
            </w:r>
          </w:p>
        </w:tc>
      </w:tr>
      <w:tr w:rsidR="005D540E" w:rsidRPr="005D540E" w14:paraId="014D710D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096D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IQAPAVLGL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C6B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4A0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FFFPSTMLF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99F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1F8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LFLPLFFSL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2C0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FCA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GLLSLEEEL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67C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HBZ_US</w:t>
            </w:r>
          </w:p>
        </w:tc>
      </w:tr>
      <w:tr w:rsidR="005D540E" w:rsidRPr="005D540E" w14:paraId="51B1F748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A9D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RLQALQHLV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3BB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9B4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MLFRLLSPL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AF9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E6B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FLPLFFSLP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547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3C1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AVLDGLLSL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21C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HBZ_US</w:t>
            </w:r>
          </w:p>
        </w:tc>
      </w:tr>
      <w:tr w:rsidR="005D540E" w:rsidRPr="005D540E" w14:paraId="56C50E00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682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YTGPGNNPV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DE8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DCC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RLLSPLSPL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875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18E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PLFFSLPLL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0DA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11F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ELVDGLLSL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120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HBZ_SP2</w:t>
            </w:r>
          </w:p>
        </w:tc>
      </w:tr>
      <w:tr w:rsidR="005D540E" w:rsidRPr="005D540E" w14:paraId="4CA2A850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FB1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SLPTTLAHL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096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A34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LLSPLSPLA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E13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CF9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LFFSLPLLL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170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BB6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GLLSLEEEL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858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HBZ_SP2</w:t>
            </w:r>
          </w:p>
        </w:tc>
      </w:tr>
      <w:tr w:rsidR="005D540E" w:rsidRPr="005D540E" w14:paraId="5F01509B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E7F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FQPYFAFTV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E5F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280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ALTALLLFL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F6A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060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LLLSPSLPI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746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B96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AVLDGLLSL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CB4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HBZ_SP2</w:t>
            </w:r>
          </w:p>
        </w:tc>
      </w:tr>
      <w:tr w:rsidR="005D540E" w:rsidRPr="005D540E" w14:paraId="58BEF5C1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3BE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QLAHILQPI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CE7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C0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LTALLLFLL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F09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CBC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ALCCFAFSA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0D6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CAC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4F5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52C9284C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C09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ILQYMDDIL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09B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A4E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LLLFLLPPS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82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8C7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FLLATSAAF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A4B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16F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7E9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69A7CD49" w14:textId="77777777" w:rsidTr="005D540E">
        <w:trPr>
          <w:trHeight w:val="227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CE9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YMDDILLAS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4EA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Pol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F1D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LLLFLPFQI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279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Rof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699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FLFKYSAVC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172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Tof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333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AF5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657B4F32" w14:textId="77777777" w:rsidR="005D540E" w:rsidRPr="005D540E" w:rsidRDefault="005D540E" w:rsidP="005D540E">
      <w:pPr>
        <w:spacing w:after="160" w:line="259" w:lineRule="auto"/>
        <w:jc w:val="left"/>
      </w:pPr>
    </w:p>
    <w:p w14:paraId="469A1DA9" w14:textId="77777777" w:rsidR="005D540E" w:rsidRPr="005D540E" w:rsidRDefault="005D540E" w:rsidP="005D540E">
      <w:pPr>
        <w:spacing w:after="160" w:line="259" w:lineRule="auto"/>
        <w:jc w:val="left"/>
        <w:rPr>
          <w:sz w:val="24"/>
          <w:szCs w:val="24"/>
        </w:rPr>
      </w:pPr>
      <w:r w:rsidRPr="005D540E">
        <w:rPr>
          <w:sz w:val="24"/>
          <w:szCs w:val="24"/>
        </w:rPr>
        <w:t>There are thus 161 TCR recognition motifs: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D540E" w:rsidRPr="005D540E" w14:paraId="4DF75D47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B6D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ICPINL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EC6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LTLVQL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3D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LPTTLL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2C7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ALMPVL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D48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LLHFFS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3BB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FFSLPL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E58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LLSPSI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E8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IISPLV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3DA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TWPLLV</w:t>
            </w:r>
          </w:p>
        </w:tc>
      </w:tr>
      <w:tr w:rsidR="005D540E" w:rsidRPr="005D540E" w14:paraId="1A6B4C07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415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lastRenderedPageBreak/>
              <w:t>VNEILL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6FB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LYSPNV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3DD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QPYFAV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E5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LMPVFS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6BC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LHFFFT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C2A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LLSPSI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431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3012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LVPHLT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24A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LGAFLV</w:t>
            </w:r>
          </w:p>
        </w:tc>
      </w:tr>
      <w:tr w:rsidR="005D540E" w:rsidRPr="005D540E" w14:paraId="3B50C012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59D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LIQTQI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A13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LALPAL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7EF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LAHILI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D9D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LWDKQS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0C1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FFPSTF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3D7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LFRLLL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5100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LFLPFL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81D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LGDYVA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73D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LPEDCT</w:t>
            </w:r>
          </w:p>
        </w:tc>
      </w:tr>
      <w:tr w:rsidR="005D540E" w:rsidRPr="005D540E" w14:paraId="65D28E0E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388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VEPTAV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392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LPAPHL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850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LQYMDL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7BC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LSQRSL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C0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LFRLLL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A49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64C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ILSGLL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5FB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VTPYWV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C50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LLPFHL</w:t>
            </w:r>
          </w:p>
        </w:tc>
      </w:tr>
      <w:tr w:rsidR="005D540E" w:rsidRPr="005D540E" w14:paraId="6A721B5D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8EF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QMKDLI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934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LILPPL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1891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MDDILS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70C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LLGLLL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57D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C39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LSPLSA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644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LSGLLL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F15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MDALSL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14E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AYHPSL</w:t>
            </w:r>
          </w:p>
        </w:tc>
      </w:tr>
      <w:tr w:rsidR="005D540E" w:rsidRPr="005D540E" w14:paraId="07A2173F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AE2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MQTIRV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FEA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SLSPVL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391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LLLSEM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20E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LYHYLL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BC3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LSPLSA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C34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LTALLL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5C3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EF7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MDTWNL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610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QYSSFL</w:t>
            </w:r>
          </w:p>
        </w:tc>
      </w:tr>
      <w:tr w:rsidR="005D540E" w:rsidRPr="005D540E" w14:paraId="4B474D83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8D4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LQYLCL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8C6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VPVAVV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58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LISHGV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A62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QAPFQL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2F4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LTALLL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C6B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TALLLL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A50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F6B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MDTWNL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4C4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LFEEYI</w:t>
            </w:r>
          </w:p>
        </w:tc>
      </w:tr>
      <w:tr w:rsidR="005D540E" w:rsidRPr="005D540E" w14:paraId="7B28F2AB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7A2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QYLCSV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E7C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LFWEQL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9CE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TYDAVV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413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LSRKVL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6E6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TALLLL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CD9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22E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FLPLFL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D9F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SLLFGV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492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LVDGLL</w:t>
            </w:r>
          </w:p>
        </w:tc>
      </w:tr>
      <w:tr w:rsidR="005D540E" w:rsidRPr="005D540E" w14:paraId="5A148D9D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8F5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LWLAAA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FB4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LQTGIV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E58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LPELQL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787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LPDPIL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097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798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A1E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LPLFFP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285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LFGYPV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E8F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LLSLEL</w:t>
            </w:r>
          </w:p>
        </w:tc>
      </w:tr>
      <w:tr w:rsidR="005D540E" w:rsidRPr="005D540E" w14:paraId="03E43145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A9F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VERLNL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FC3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TLVALL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AC3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LLGEIV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989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LNALTL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EEE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21A4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LFLPFL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705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LFFSLL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274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IGSALL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88D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VLDGLL</w:t>
            </w:r>
          </w:p>
        </w:tc>
      </w:tr>
      <w:tr w:rsidR="005D540E" w:rsidRPr="005D540E" w14:paraId="512E31A3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C8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LLDLPI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9BC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LVALLV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328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LVQTLL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7FA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LITPVL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C60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LFLPFL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E27D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ILSGLL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B53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FFSLPL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720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LQFLIL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F37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VNFVSL</w:t>
            </w:r>
          </w:p>
        </w:tc>
      </w:tr>
      <w:tr w:rsidR="005D540E" w:rsidRPr="005D540E" w14:paraId="0822DDAD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1B6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LATLIF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E21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LFSSNL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2B2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LGAIML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43B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C24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ILSGLL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6AD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LSGLLL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CCB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LLSPSI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A0C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LIPRLF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E38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LVDGLL</w:t>
            </w:r>
          </w:p>
        </w:tc>
      </w:tr>
      <w:tr w:rsidR="005D540E" w:rsidRPr="005D540E" w14:paraId="11C4FCD4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FB7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LFFQFL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878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LTSLPI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1F9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QSKEQL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34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LYRLHV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C7C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LSGLLL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2A4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C6A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LCCFAA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AF5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LGQHLL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87EC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LLSLEL</w:t>
            </w:r>
          </w:p>
        </w:tc>
      </w:tr>
      <w:tr w:rsidR="005D540E" w:rsidRPr="005D540E" w14:paraId="1C15AF4F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04A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LQPPCL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E72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LPFRTI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D9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LLASAL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628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LLQAIL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3A2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955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91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LLATSF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9EF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LSFPDL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F62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VLDGLL</w:t>
            </w:r>
          </w:p>
        </w:tc>
      </w:tr>
      <w:tr w:rsidR="005D540E" w:rsidRPr="005D540E" w14:paraId="5E623CFD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1B7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LYLFPT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FBF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LPIQAV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2AB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LASAVL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C0D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LNMCTA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E1F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LLFLPF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00D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FLPLFL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2E2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LFKYSC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CBB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TLWGGV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DA4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LVDGLL</w:t>
            </w:r>
          </w:p>
        </w:tc>
      </w:tr>
      <w:tr w:rsidR="005D540E" w:rsidRPr="005D540E" w14:paraId="2245775A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B16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LGCQSC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4305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QAPAVL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E39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LLLDKL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955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LSIALI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F0F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FLPLFL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FCB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LPLFFP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A8F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TMLIIL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ACD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VCMYLL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E59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LLSLEL</w:t>
            </w:r>
          </w:p>
        </w:tc>
      </w:tr>
      <w:tr w:rsidR="005D540E" w:rsidRPr="005D540E" w14:paraId="7CA2AB89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7DD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LNTEPL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087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LQALQV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2D3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TLQSYL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B5F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QLHHSL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BFC8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LPLFFP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907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LFFSLL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260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IISPLV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BDD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LYQLSI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CEC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VLDGLL</w:t>
            </w:r>
          </w:p>
        </w:tc>
      </w:tr>
      <w:tr w:rsidR="005D540E" w:rsidRPr="005D540E" w14:paraId="29D85E69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966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LPPTAL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2CD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TGPGNV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D14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TAAPLV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9D9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LAFQLI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42A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LFFSLL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059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FFSLPL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54A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LVPHLT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ADD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SPPITL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088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6CAAAD4C" w14:textId="77777777" w:rsidR="005D540E" w:rsidRPr="005D540E" w:rsidRDefault="005D540E" w:rsidP="005D540E">
      <w:pPr>
        <w:spacing w:after="160" w:line="259" w:lineRule="auto"/>
        <w:jc w:val="left"/>
        <w:rPr>
          <w:rFonts w:asciiTheme="majorHAnsi" w:eastAsia="Times New Roman" w:hAnsiTheme="majorHAnsi" w:cs="Times New Roman"/>
          <w:color w:val="000000"/>
          <w:sz w:val="16"/>
          <w:szCs w:val="16"/>
          <w:lang w:eastAsia="en-GB"/>
        </w:rPr>
      </w:pPr>
    </w:p>
    <w:p w14:paraId="6AC71D90" w14:textId="77777777" w:rsidR="005D540E" w:rsidRPr="005D540E" w:rsidRDefault="005D540E" w:rsidP="005D540E">
      <w:pPr>
        <w:spacing w:after="160" w:line="259" w:lineRule="auto"/>
        <w:jc w:val="left"/>
        <w:rPr>
          <w:sz w:val="24"/>
          <w:szCs w:val="24"/>
        </w:rPr>
      </w:pPr>
      <w:r w:rsidRPr="005D540E">
        <w:rPr>
          <w:sz w:val="24"/>
          <w:szCs w:val="24"/>
        </w:rPr>
        <w:t>And 161 KIR recognition motifs: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D540E" w:rsidRPr="005D540E" w14:paraId="6227CBF6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1F4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IYSL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1F9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FAD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BDC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AFTL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6E9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654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11BE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2EE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IPRV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3B4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TPHV</w:t>
            </w:r>
          </w:p>
        </w:tc>
      </w:tr>
      <w:tr w:rsidR="005D540E" w:rsidRPr="005D540E" w14:paraId="57C3CB82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8CE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VHIL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99B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LVSV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D25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QFTV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E01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0BD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609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7C1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636A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LWGT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A7D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LTNV</w:t>
            </w:r>
          </w:p>
        </w:tc>
      </w:tr>
      <w:tr w:rsidR="005D540E" w:rsidRPr="005D540E" w14:paraId="222D6998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2EB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F3C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1C4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701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06F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FMLF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0F8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E4C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F45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LRPA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9B5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LLPT</w:t>
            </w:r>
          </w:p>
        </w:tc>
      </w:tr>
      <w:tr w:rsidR="005D540E" w:rsidRPr="005D540E" w14:paraId="7AA0C4D9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B1E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VPQV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C1E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DD1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LDIL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8B5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BBB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073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65E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2D1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VPPV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24A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LSTL</w:t>
            </w:r>
          </w:p>
        </w:tc>
      </w:tr>
      <w:tr w:rsidR="005D540E" w:rsidRPr="005D540E" w14:paraId="528D765B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C32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QQAI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6EA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10E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001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LHGL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F10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A93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E54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1A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MAQL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335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AFLL</w:t>
            </w:r>
          </w:p>
        </w:tc>
      </w:tr>
      <w:tr w:rsidR="005D540E" w:rsidRPr="005D540E" w14:paraId="4D92AAED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74A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MLAV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CEB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SPTL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03D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LATM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77D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LRTL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756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EBC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FDF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B99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9D4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QHSL</w:t>
            </w:r>
          </w:p>
        </w:tc>
      </w:tr>
      <w:tr w:rsidR="005D540E" w:rsidRPr="005D540E" w14:paraId="6E5B36A5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2E0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738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VWLV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93C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416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1B0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E89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43D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996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F02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LTNI</w:t>
            </w:r>
          </w:p>
        </w:tc>
      </w:tr>
      <w:tr w:rsidR="005D540E" w:rsidRPr="005D540E" w14:paraId="5BAFA469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402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QSLV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7E9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LGGL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95C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TPTV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055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LVYL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420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F09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C55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6C3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SYPV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D95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LLSL</w:t>
            </w:r>
          </w:p>
        </w:tc>
      </w:tr>
      <w:tr w:rsidR="005D540E" w:rsidRPr="005D540E" w14:paraId="08D2ECD0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328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LFAA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2B7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B74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A4A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E17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AEA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737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646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LVYV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00B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LEEL</w:t>
            </w:r>
          </w:p>
        </w:tc>
      </w:tr>
      <w:tr w:rsidR="005D540E" w:rsidRPr="005D540E" w14:paraId="354CD452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AA1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665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CDC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LQWV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0B8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LDAL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010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LFQI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5D7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2B5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A0A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IQFL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8CF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VLSL</w:t>
            </w:r>
          </w:p>
        </w:tc>
      </w:tr>
      <w:tr w:rsidR="005D540E" w:rsidRPr="005D540E" w14:paraId="4B2CF448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198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LADI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B57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C3D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E39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46C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LQIL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BEB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79C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88F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16E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VVGL</w:t>
            </w:r>
          </w:p>
        </w:tc>
      </w:tr>
      <w:tr w:rsidR="005D540E" w:rsidRPr="005D540E" w14:paraId="021B5FAE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44B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590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23E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12A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AAA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ILFL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603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398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CD7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LPSF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887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LLSL</w:t>
            </w:r>
          </w:p>
        </w:tc>
      </w:tr>
      <w:tr w:rsidR="005D540E" w:rsidRPr="005D540E" w14:paraId="092F5E6D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41E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LCPL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C40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6A8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QWPL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EF3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LVWV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B0F3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270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983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9F8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735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LEEL</w:t>
            </w:r>
          </w:p>
        </w:tc>
      </w:tr>
      <w:tr w:rsidR="005D540E" w:rsidRPr="005D540E" w14:paraId="391A3745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327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17C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LTPI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26F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LVLL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F7F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LAHL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A7B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909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AF6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LAAF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8F6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8C6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VLSL</w:t>
            </w:r>
          </w:p>
        </w:tc>
      </w:tr>
      <w:tr w:rsidR="005D540E" w:rsidRPr="005D540E" w14:paraId="4E4BA566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2DB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LHWT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31D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LPAV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3B6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DC0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AFF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578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F1E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LAVC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DBC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TSVV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24F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LLSL</w:t>
            </w:r>
          </w:p>
        </w:tc>
      </w:tr>
      <w:tr w:rsidR="005D540E" w:rsidRPr="005D540E" w14:paraId="4D8AFCC0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095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LWTC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BC1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QLGL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EA1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LYTL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5A7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LWTI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10A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FFSL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B23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4AD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TSPL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B46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VYQL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CA4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LEEL</w:t>
            </w:r>
          </w:p>
        </w:tc>
      </w:tr>
      <w:tr w:rsidR="005D540E" w:rsidRPr="005D540E" w14:paraId="5B2003AF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231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LSQL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402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LHLV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83C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TGLL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A6A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QPRL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954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8AB5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288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IPRV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057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273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VLSL</w:t>
            </w:r>
          </w:p>
        </w:tc>
      </w:tr>
      <w:tr w:rsidR="005D540E" w:rsidRPr="005D540E" w14:paraId="24EBA3B4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371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C05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TNPV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03B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TAPV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B1C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LSSI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2C7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8C8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FE1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LWGT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C90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SWPL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551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7EF3F626" w14:textId="77777777" w:rsidR="005D540E" w:rsidRPr="005D540E" w:rsidRDefault="005D540E" w:rsidP="005D540E">
      <w:pPr>
        <w:spacing w:after="160" w:line="259" w:lineRule="auto"/>
        <w:jc w:val="left"/>
      </w:pPr>
    </w:p>
    <w:p w14:paraId="703704C4" w14:textId="77777777" w:rsidR="005D540E" w:rsidRPr="005D540E" w:rsidRDefault="005D540E" w:rsidP="005D540E">
      <w:pPr>
        <w:spacing w:after="160" w:line="259" w:lineRule="auto"/>
        <w:jc w:val="left"/>
        <w:rPr>
          <w:sz w:val="24"/>
          <w:szCs w:val="24"/>
        </w:rPr>
      </w:pPr>
      <w:r w:rsidRPr="005D540E">
        <w:rPr>
          <w:sz w:val="24"/>
          <w:szCs w:val="24"/>
        </w:rPr>
        <w:t>We then go through every individual in the Kagoshima cohort and calculate their nearness to A*02:07 by the 5 metrics.</w:t>
      </w:r>
    </w:p>
    <w:p w14:paraId="09BEC1E0" w14:textId="77777777" w:rsidR="005D540E" w:rsidRPr="005D540E" w:rsidRDefault="005D540E" w:rsidP="005D540E">
      <w:pPr>
        <w:spacing w:after="160" w:line="259" w:lineRule="auto"/>
        <w:jc w:val="left"/>
        <w:rPr>
          <w:sz w:val="24"/>
          <w:szCs w:val="24"/>
        </w:rPr>
      </w:pPr>
      <w:r w:rsidRPr="005D540E">
        <w:rPr>
          <w:sz w:val="24"/>
          <w:szCs w:val="24"/>
        </w:rPr>
        <w:t>Consider an individual with the following KIR and HLA genotype:</w:t>
      </w:r>
    </w:p>
    <w:tbl>
      <w:tblPr>
        <w:tblW w:w="89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"/>
        <w:gridCol w:w="471"/>
        <w:gridCol w:w="471"/>
        <w:gridCol w:w="466"/>
        <w:gridCol w:w="466"/>
        <w:gridCol w:w="466"/>
        <w:gridCol w:w="466"/>
        <w:gridCol w:w="588"/>
        <w:gridCol w:w="588"/>
        <w:gridCol w:w="588"/>
        <w:gridCol w:w="588"/>
        <w:gridCol w:w="588"/>
        <w:gridCol w:w="593"/>
        <w:gridCol w:w="593"/>
        <w:gridCol w:w="593"/>
        <w:gridCol w:w="593"/>
        <w:gridCol w:w="588"/>
      </w:tblGrid>
      <w:tr w:rsidR="005D540E" w:rsidRPr="005D540E" w14:paraId="6E6525F0" w14:textId="77777777" w:rsidTr="005D540E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6CC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ID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A66F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B71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327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B1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BB8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B2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CC2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C1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4D1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C2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191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KIR2DL1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4D0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KIR2DL3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298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KIR3DL1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1E2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KIR3DL2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662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KIR2DL2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CC6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KIR2DS2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4F2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KIR2DS3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6CC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KIR2DS4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C1F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KIR3DS1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658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KIR2DL4</w:t>
            </w:r>
          </w:p>
        </w:tc>
      </w:tr>
      <w:tr w:rsidR="005D540E" w:rsidRPr="005D540E" w14:paraId="399BBD9D" w14:textId="77777777" w:rsidTr="005D540E">
        <w:trPr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D5AFA" w14:textId="77777777" w:rsidR="005D540E" w:rsidRPr="005D540E" w:rsidRDefault="005D540E" w:rsidP="005D540E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80D27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A1101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D4CF5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A2402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E5142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B0702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02D5E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B0702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92134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C0702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8840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C0702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70094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DF506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DB70D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45FB1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7C76A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A1D99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E6C98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8E048" w14:textId="77777777" w:rsidR="005D540E" w:rsidRPr="005D540E" w:rsidRDefault="005D540E" w:rsidP="005D540E">
            <w:pPr>
              <w:spacing w:after="160" w:line="259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0F490" w14:textId="77777777" w:rsidR="005D540E" w:rsidRPr="005D540E" w:rsidRDefault="005D540E" w:rsidP="005D540E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2F9F3" w14:textId="77777777" w:rsidR="005D540E" w:rsidRPr="005D540E" w:rsidRDefault="005D540E" w:rsidP="005D540E">
            <w:pPr>
              <w:spacing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1</w:t>
            </w:r>
          </w:p>
        </w:tc>
      </w:tr>
    </w:tbl>
    <w:p w14:paraId="26C5FDD0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First we calculate their nearness by the TCR measure. We take each HLA allele in turn and calculate its TCR.FS. The first HLA molecule, A*11:01, binds 100 peptides there are thus 100 TCR binding motifs: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D540E" w:rsidRPr="005D540E" w14:paraId="1B92D518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CD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SYDFHK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155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NINLHK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FC5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TSLPVR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0C2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ISPNHY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857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QGDITK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265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FFSARR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3C0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IPSLRR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DEB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MRKYSR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DEB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AADVAK</w:t>
            </w:r>
          </w:p>
        </w:tc>
      </w:tr>
      <w:tr w:rsidR="005D540E" w:rsidRPr="005D540E" w14:paraId="63C9F37D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BF8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IALETR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692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LEPSIK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CA6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TSCLVK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4F2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SLYCAR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59C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GAISAK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5C9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FSSSFK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4F5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VWRLCR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919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SVVCMY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8D7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QIAEYR</w:t>
            </w:r>
          </w:p>
        </w:tc>
      </w:tr>
      <w:tr w:rsidR="005D540E" w:rsidRPr="005D540E" w14:paraId="1EBE7970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EA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LLASLK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50C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LSTWHY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F7A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VLYLPK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8F5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TTVVFK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CAC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ISATQK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394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SSSFLY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8F9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LIISPR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5C0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AFLTNY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B5D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IAEYLK</w:t>
            </w:r>
          </w:p>
        </w:tc>
      </w:tr>
      <w:tr w:rsidR="005D540E" w:rsidRPr="005D540E" w14:paraId="03427BA2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803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TQAQIR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FB6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SSSTPY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C90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TWSGRR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B85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SAVLLK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585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QAIAHK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074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SFSRSR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0A6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VWTESR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FD6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FLTNVK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DB7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AADVAK</w:t>
            </w:r>
          </w:p>
        </w:tc>
      </w:tr>
      <w:tr w:rsidR="005D540E" w:rsidRPr="005D540E" w14:paraId="21374612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B9D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AALPGK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30B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SMSLAK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9AC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ITQYSK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8F2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LHHSHK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69E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ILKTLK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20F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SFFRFS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75E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SFRIPR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C2C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SSSFIK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594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3DDFB98D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53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lastRenderedPageBreak/>
              <w:t>LAYSNK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6D0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SLLHEK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964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TQYSQR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82E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AAPLAK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77D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LYKYFK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5B4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AFSPGR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DEF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IPSLRR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066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IFHKFK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7F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3A952972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295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ACQTWK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F32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QLTQAK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DF4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ALQHLK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79A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AAYILK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448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QTHWYK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AE3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LSSSKK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2BE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VWRLCR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43A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ISLLFK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B4D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70CB65D2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BAA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VLVVQK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7F8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QAIVKK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BA4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NNPVFK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038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LNIFLK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069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SAQWIR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CF2E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LSFNSK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DDC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TCLETK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A20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QIAEYR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1A7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21972269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246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GVSSYK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215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QYAAQR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E61B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SLPTTH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972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LLPRLR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FBC1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WIPWRK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D855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SSGHDK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F7B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TWDPIR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023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IAEYLK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F6E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2A229FEB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E10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LFPHWK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8217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LAGPCR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4B9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FFQIPK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22F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LPRLLK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D74A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TMLFRS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645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LIISPR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156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ALQFLR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B6B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AADVAK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10A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09DC0DC0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D36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TGAVSY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4EB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QLRHLR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7C7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TMASLH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1E6D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VVYLHR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07B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SAPCLR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3306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VWTESR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5FD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LPSFPR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D1D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QIAEYR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AA5A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5D540E" w:rsidRPr="005D540E" w14:paraId="46A95525" w14:textId="77777777" w:rsidTr="005D540E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241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AVSSPK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6530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FSSNTK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A114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QQTPGK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5069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TEASNR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A54F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SAAFFR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A762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SFRIPR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32B8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SFLQAK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87B3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  <w:r w:rsidRPr="005D540E"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  <w:t>IAEYLK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A31C" w14:textId="77777777" w:rsidR="005D540E" w:rsidRPr="005D540E" w:rsidRDefault="005D540E" w:rsidP="005D540E">
            <w:pPr>
              <w:spacing w:line="240" w:lineRule="auto"/>
              <w:jc w:val="left"/>
              <w:rPr>
                <w:rFonts w:asciiTheme="majorHAnsi" w:eastAsia="Times New Roman" w:hAnsiTheme="majorHAns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</w:tbl>
    <w:p w14:paraId="69343C8A" w14:textId="77777777" w:rsidR="005D540E" w:rsidRPr="005D540E" w:rsidRDefault="005D540E" w:rsidP="005D540E">
      <w:pPr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</w:p>
    <w:p w14:paraId="14035AA5" w14:textId="77777777" w:rsidR="005D540E" w:rsidRPr="005D540E" w:rsidRDefault="005D540E" w:rsidP="005D540E">
      <w:pPr>
        <w:autoSpaceDE w:val="0"/>
        <w:autoSpaceDN w:val="0"/>
        <w:adjustRightInd w:val="0"/>
        <w:spacing w:line="240" w:lineRule="auto"/>
        <w:jc w:val="left"/>
        <w:rPr>
          <w:rFonts w:ascii="Consolas" w:hAnsi="Consolas" w:cs="Consolas"/>
          <w:color w:val="000000"/>
          <w:sz w:val="24"/>
          <w:szCs w:val="24"/>
        </w:rPr>
      </w:pPr>
      <w:r w:rsidRPr="005D540E">
        <w:rPr>
          <w:sz w:val="24"/>
          <w:szCs w:val="24"/>
        </w:rPr>
        <w:t>None of the A*11:01 TCR motifs are in the A*02:07 TCR motifs list. Thus</w:t>
      </w:r>
    </w:p>
    <w:p w14:paraId="5FB91D9E" w14:textId="77777777" w:rsidR="005D540E" w:rsidRPr="005D540E" w:rsidRDefault="005D540E" w:rsidP="005D540E">
      <w:pPr>
        <w:autoSpaceDE w:val="0"/>
        <w:autoSpaceDN w:val="0"/>
        <w:adjustRightInd w:val="0"/>
        <w:spacing w:line="240" w:lineRule="auto"/>
        <w:jc w:val="left"/>
        <w:rPr>
          <w:rFonts w:ascii="Consolas" w:hAnsi="Consolas" w:cs="Consolas"/>
          <w:color w:val="000000"/>
          <w:sz w:val="20"/>
          <w:szCs w:val="20"/>
        </w:rPr>
      </w:pPr>
    </w:p>
    <w:p w14:paraId="5BB220A5" w14:textId="77777777" w:rsidR="005D540E" w:rsidRPr="005D540E" w:rsidRDefault="00504F6C" w:rsidP="005D540E">
      <w:pPr>
        <w:autoSpaceDE w:val="0"/>
        <w:autoSpaceDN w:val="0"/>
        <w:adjustRightInd w:val="0"/>
        <w:spacing w:line="240" w:lineRule="auto"/>
        <w:jc w:val="left"/>
        <w:rPr>
          <w:rFonts w:ascii="Consolas" w:hAnsi="Consolas" w:cs="Consolas"/>
          <w:color w:val="000000"/>
          <w:sz w:val="20"/>
          <w:szCs w:val="20"/>
        </w:rPr>
      </w:pPr>
      <w:r w:rsidRPr="005D540E">
        <w:rPr>
          <w:rFonts w:ascii="Consolas" w:hAnsi="Consolas" w:cs="Consolas"/>
          <w:noProof/>
          <w:color w:val="000000"/>
          <w:position w:val="-14"/>
          <w:sz w:val="20"/>
          <w:szCs w:val="20"/>
        </w:rPr>
        <w:object w:dxaOrig="6220" w:dyaOrig="400" w14:anchorId="136FD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312.2pt;height:20.05pt;mso-width-percent:0;mso-height-percent:0;mso-width-percent:0;mso-height-percent:0" o:ole="">
            <v:imagedata r:id="rId8" o:title=""/>
          </v:shape>
          <o:OLEObject Type="Embed" ProgID="Equation.DSMT4" ShapeID="_x0000_i1029" DrawAspect="Content" ObjectID="_1649833175" r:id="rId9"/>
        </w:object>
      </w:r>
      <w:r w:rsidR="005D540E" w:rsidRPr="005D540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5B9B4982" w14:textId="77777777" w:rsidR="005D540E" w:rsidRPr="005D540E" w:rsidRDefault="005D540E" w:rsidP="005D540E">
      <w:pPr>
        <w:autoSpaceDE w:val="0"/>
        <w:autoSpaceDN w:val="0"/>
        <w:adjustRightInd w:val="0"/>
        <w:spacing w:line="240" w:lineRule="auto"/>
        <w:jc w:val="left"/>
        <w:rPr>
          <w:rFonts w:ascii="Consolas" w:hAnsi="Consolas" w:cs="Consolas"/>
          <w:sz w:val="20"/>
          <w:szCs w:val="20"/>
        </w:rPr>
      </w:pPr>
    </w:p>
    <w:p w14:paraId="6F5FEBD2" w14:textId="77777777" w:rsidR="005D540E" w:rsidRPr="005D540E" w:rsidRDefault="005D540E" w:rsidP="005D540E">
      <w:pPr>
        <w:spacing w:after="160" w:line="259" w:lineRule="auto"/>
        <w:jc w:val="left"/>
      </w:pPr>
      <w:r w:rsidRPr="005D540E">
        <w:t>We repeat this for all HLA alleles carried by the individual:</w:t>
      </w:r>
    </w:p>
    <w:p w14:paraId="4DE6D132" w14:textId="77777777" w:rsidR="005D540E" w:rsidRPr="005D540E" w:rsidRDefault="00504F6C" w:rsidP="005D540E">
      <w:pPr>
        <w:spacing w:after="160" w:line="259" w:lineRule="auto"/>
        <w:jc w:val="left"/>
      </w:pPr>
      <w:r w:rsidRPr="005D540E">
        <w:rPr>
          <w:rFonts w:ascii="Consolas" w:hAnsi="Consolas" w:cs="Consolas"/>
          <w:noProof/>
          <w:color w:val="000000"/>
          <w:position w:val="-142"/>
          <w:sz w:val="20"/>
          <w:szCs w:val="20"/>
        </w:rPr>
        <w:object w:dxaOrig="6700" w:dyaOrig="3300" w14:anchorId="44708946">
          <v:shape id="_x0000_i1028" type="#_x0000_t75" alt="" style="width:334.6pt;height:164.05pt;mso-width-percent:0;mso-height-percent:0;mso-width-percent:0;mso-height-percent:0" o:ole="">
            <v:imagedata r:id="rId10" o:title=""/>
          </v:shape>
          <o:OLEObject Type="Embed" ProgID="Equation.DSMT4" ShapeID="_x0000_i1028" DrawAspect="Content" ObjectID="_1649833176" r:id="rId11"/>
        </w:object>
      </w:r>
    </w:p>
    <w:p w14:paraId="2AF45963" w14:textId="77777777" w:rsidR="005D540E" w:rsidRPr="005D540E" w:rsidRDefault="005D540E" w:rsidP="005D540E">
      <w:pPr>
        <w:spacing w:after="160" w:line="259" w:lineRule="auto"/>
        <w:jc w:val="left"/>
        <w:rPr>
          <w:sz w:val="24"/>
          <w:szCs w:val="24"/>
        </w:rPr>
      </w:pPr>
      <w:r w:rsidRPr="005D540E">
        <w:rPr>
          <w:sz w:val="24"/>
          <w:szCs w:val="24"/>
        </w:rPr>
        <w:t>The allele closest to A*02:07 in TCR binding space with respect to the HTLV-1 proteome is thus C*07:02 and so this individual is given a TCR.FS=0.273.</w:t>
      </w:r>
    </w:p>
    <w:p w14:paraId="7B15E5DB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</w:p>
    <w:p w14:paraId="121FF9EC" w14:textId="45D3E04F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Next</w:t>
      </w:r>
      <w:r w:rsidR="00602ADD">
        <w:rPr>
          <w:sz w:val="24"/>
          <w:szCs w:val="24"/>
        </w:rPr>
        <w:t>,</w:t>
      </w:r>
      <w:r w:rsidRPr="005D540E">
        <w:rPr>
          <w:sz w:val="24"/>
          <w:szCs w:val="24"/>
        </w:rPr>
        <w:t xml:space="preserve"> we calculate their nearness by the NK metrics. The index allele, A*02:07, is not thought to bind any inhibitory KIR. Working through each of the individual’s HLA molecules: A*24:02 contains a Bw4-80I motif and is thought to bind the </w:t>
      </w:r>
      <w:proofErr w:type="spellStart"/>
      <w:r w:rsidRPr="005D540E">
        <w:rPr>
          <w:sz w:val="24"/>
          <w:szCs w:val="24"/>
        </w:rPr>
        <w:t>iKIR</w:t>
      </w:r>
      <w:proofErr w:type="spellEnd"/>
      <w:r w:rsidRPr="005D540E">
        <w:rPr>
          <w:sz w:val="24"/>
          <w:szCs w:val="24"/>
        </w:rPr>
        <w:t xml:space="preserve"> KIR3DL1, A*11:01 is thought to bind KIR3DL2, B07:02 is not thought to bind any </w:t>
      </w:r>
      <w:proofErr w:type="spellStart"/>
      <w:r w:rsidRPr="005D540E">
        <w:rPr>
          <w:sz w:val="24"/>
          <w:szCs w:val="24"/>
        </w:rPr>
        <w:t>iKIR</w:t>
      </w:r>
      <w:proofErr w:type="spellEnd"/>
      <w:r w:rsidRPr="005D540E">
        <w:rPr>
          <w:sz w:val="24"/>
          <w:szCs w:val="24"/>
        </w:rPr>
        <w:t xml:space="preserve"> and C07:02 (which contains the C1 motif) is thought to bind KIR2DL2/L3. B07:02 is thus the allele closest to A*02:07 in </w:t>
      </w:r>
      <w:proofErr w:type="spellStart"/>
      <w:r w:rsidRPr="005D540E">
        <w:rPr>
          <w:sz w:val="24"/>
          <w:szCs w:val="24"/>
        </w:rPr>
        <w:t>iKIR</w:t>
      </w:r>
      <w:proofErr w:type="spellEnd"/>
      <w:r w:rsidRPr="005D540E">
        <w:rPr>
          <w:sz w:val="24"/>
          <w:szCs w:val="24"/>
        </w:rPr>
        <w:t xml:space="preserve"> binding space. Since neither molecule binds any </w:t>
      </w:r>
      <w:proofErr w:type="spellStart"/>
      <w:r w:rsidRPr="005D540E">
        <w:rPr>
          <w:sz w:val="24"/>
          <w:szCs w:val="24"/>
        </w:rPr>
        <w:t>iKIR</w:t>
      </w:r>
      <w:proofErr w:type="spellEnd"/>
      <w:r w:rsidRPr="005D540E">
        <w:rPr>
          <w:sz w:val="24"/>
          <w:szCs w:val="24"/>
        </w:rPr>
        <w:t xml:space="preserve"> the KIR binding motif is irrelevant and both alleles are considered identical (in terms of </w:t>
      </w:r>
      <w:proofErr w:type="spellStart"/>
      <w:r w:rsidRPr="005D540E">
        <w:rPr>
          <w:sz w:val="24"/>
          <w:szCs w:val="24"/>
        </w:rPr>
        <w:t>iKIR</w:t>
      </w:r>
      <w:proofErr w:type="spellEnd"/>
      <w:r w:rsidRPr="005D540E">
        <w:rPr>
          <w:sz w:val="24"/>
          <w:szCs w:val="24"/>
        </w:rPr>
        <w:t xml:space="preserve"> binding) and the </w:t>
      </w:r>
      <w:proofErr w:type="spellStart"/>
      <w:r w:rsidRPr="005D540E">
        <w:rPr>
          <w:sz w:val="24"/>
          <w:szCs w:val="24"/>
        </w:rPr>
        <w:t>iKIR.FS</w:t>
      </w:r>
      <w:proofErr w:type="spellEnd"/>
      <w:r w:rsidRPr="005D540E">
        <w:rPr>
          <w:sz w:val="24"/>
          <w:szCs w:val="24"/>
        </w:rPr>
        <w:t>=1. Similarly</w:t>
      </w:r>
      <w:r w:rsidR="00602ADD">
        <w:rPr>
          <w:sz w:val="24"/>
          <w:szCs w:val="24"/>
        </w:rPr>
        <w:t>,</w:t>
      </w:r>
      <w:r w:rsidRPr="005D540E">
        <w:rPr>
          <w:sz w:val="24"/>
          <w:szCs w:val="24"/>
        </w:rPr>
        <w:t xml:space="preserve"> for activating KIR, A*02:07 is not thought to bind any activating KIR, neither is B*07:02 and so B*0702 is the nearest molecule this person possesses to A*0207 in </w:t>
      </w:r>
      <w:proofErr w:type="spellStart"/>
      <w:r w:rsidRPr="005D540E">
        <w:rPr>
          <w:sz w:val="24"/>
          <w:szCs w:val="24"/>
        </w:rPr>
        <w:t>aKIR</w:t>
      </w:r>
      <w:proofErr w:type="spellEnd"/>
      <w:r w:rsidRPr="005D540E">
        <w:rPr>
          <w:sz w:val="24"/>
          <w:szCs w:val="24"/>
        </w:rPr>
        <w:t xml:space="preserve"> binding space and (by the same reasoning as for </w:t>
      </w:r>
      <w:proofErr w:type="spellStart"/>
      <w:r w:rsidRPr="005D540E">
        <w:rPr>
          <w:sz w:val="24"/>
          <w:szCs w:val="24"/>
        </w:rPr>
        <w:t>iKIR</w:t>
      </w:r>
      <w:proofErr w:type="spellEnd"/>
      <w:r w:rsidRPr="005D540E">
        <w:rPr>
          <w:sz w:val="24"/>
          <w:szCs w:val="24"/>
        </w:rPr>
        <w:t xml:space="preserve">) </w:t>
      </w:r>
      <w:proofErr w:type="spellStart"/>
      <w:r w:rsidRPr="005D540E">
        <w:rPr>
          <w:sz w:val="24"/>
          <w:szCs w:val="24"/>
        </w:rPr>
        <w:t>aKIR.FS</w:t>
      </w:r>
      <w:proofErr w:type="spellEnd"/>
      <w:r w:rsidRPr="005D540E">
        <w:rPr>
          <w:sz w:val="24"/>
          <w:szCs w:val="24"/>
        </w:rPr>
        <w:t>=1.</w:t>
      </w:r>
    </w:p>
    <w:p w14:paraId="6FC393D8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</w:p>
    <w:p w14:paraId="3D0BBFC1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 xml:space="preserve">Finally, we calculate the LILRB1 and LILRB2 binding scores. This is done on a locus by locus basis so, in this example as the index is A*02:07, we consider the similarity of the two HLA-A molecules possessed by this individual, i.e. A*11:01 and A*2402. From Table S1 in the Supplementary Information to </w:t>
      </w:r>
      <w:proofErr w:type="spellStart"/>
      <w:r w:rsidRPr="005D540E">
        <w:rPr>
          <w:sz w:val="24"/>
          <w:szCs w:val="24"/>
        </w:rPr>
        <w:t>Bashirova</w:t>
      </w:r>
      <w:proofErr w:type="spellEnd"/>
      <w:r w:rsidRPr="005D540E">
        <w:rPr>
          <w:sz w:val="24"/>
          <w:szCs w:val="24"/>
        </w:rPr>
        <w:t xml:space="preserve"> et al we find that the binding of LILRB1 to A*02:07 </w:t>
      </w:r>
      <w:r w:rsidRPr="005D540E">
        <w:rPr>
          <w:sz w:val="24"/>
          <w:szCs w:val="24"/>
        </w:rPr>
        <w:lastRenderedPageBreak/>
        <w:t xml:space="preserve">is not measured and so we calculate the similarity score for all A*02 molecules and take the mean. The binding of LILRB1 to A*11:01 is 0.48 and A*24:02 is 0.43; giving us the following:  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D540E" w:rsidRPr="005D540E" w14:paraId="36111B97" w14:textId="77777777" w:rsidTr="005D540E">
        <w:tc>
          <w:tcPr>
            <w:tcW w:w="1502" w:type="dxa"/>
          </w:tcPr>
          <w:p w14:paraId="06C81360" w14:textId="77777777" w:rsidR="005D540E" w:rsidRPr="005D540E" w:rsidRDefault="005D540E" w:rsidP="005D540E">
            <w:pPr>
              <w:spacing w:after="160" w:line="259" w:lineRule="auto"/>
              <w:jc w:val="both"/>
            </w:pPr>
            <w:r w:rsidRPr="005D540E">
              <w:t>Index allele</w:t>
            </w:r>
          </w:p>
        </w:tc>
        <w:tc>
          <w:tcPr>
            <w:tcW w:w="1502" w:type="dxa"/>
          </w:tcPr>
          <w:p w14:paraId="449C0F8F" w14:textId="77777777" w:rsidR="005D540E" w:rsidRPr="005D540E" w:rsidRDefault="005D540E" w:rsidP="005D540E">
            <w:pPr>
              <w:spacing w:after="160" w:line="259" w:lineRule="auto"/>
              <w:jc w:val="both"/>
            </w:pPr>
            <w:r w:rsidRPr="005D540E">
              <w:t>Query allele</w:t>
            </w:r>
          </w:p>
        </w:tc>
        <w:tc>
          <w:tcPr>
            <w:tcW w:w="1503" w:type="dxa"/>
          </w:tcPr>
          <w:p w14:paraId="320DB7F1" w14:textId="77777777" w:rsidR="005D540E" w:rsidRPr="005D540E" w:rsidRDefault="005D540E" w:rsidP="005D540E">
            <w:pPr>
              <w:spacing w:after="160" w:line="259" w:lineRule="auto"/>
              <w:jc w:val="both"/>
            </w:pPr>
            <w:r w:rsidRPr="005D540E">
              <w:t xml:space="preserve">Index LILRB1 binding score </w:t>
            </w:r>
          </w:p>
        </w:tc>
        <w:tc>
          <w:tcPr>
            <w:tcW w:w="1503" w:type="dxa"/>
          </w:tcPr>
          <w:p w14:paraId="53566DF8" w14:textId="77777777" w:rsidR="005D540E" w:rsidRPr="005D540E" w:rsidRDefault="005D540E" w:rsidP="005D540E">
            <w:pPr>
              <w:spacing w:after="160" w:line="259" w:lineRule="auto"/>
              <w:jc w:val="both"/>
            </w:pPr>
            <w:r w:rsidRPr="005D540E">
              <w:t>Query LILRB1 binding score</w:t>
            </w:r>
          </w:p>
        </w:tc>
        <w:tc>
          <w:tcPr>
            <w:tcW w:w="1503" w:type="dxa"/>
          </w:tcPr>
          <w:p w14:paraId="35C59FA2" w14:textId="77777777" w:rsidR="005D540E" w:rsidRPr="005D540E" w:rsidRDefault="005D540E" w:rsidP="005D540E">
            <w:pPr>
              <w:spacing w:after="160" w:line="259" w:lineRule="auto"/>
              <w:jc w:val="both"/>
            </w:pPr>
            <w:r w:rsidRPr="005D540E">
              <w:t>Calculation</w:t>
            </w:r>
          </w:p>
        </w:tc>
        <w:tc>
          <w:tcPr>
            <w:tcW w:w="1503" w:type="dxa"/>
          </w:tcPr>
          <w:p w14:paraId="7989C9D6" w14:textId="77777777" w:rsidR="005D540E" w:rsidRPr="005D540E" w:rsidRDefault="005D540E" w:rsidP="005D540E">
            <w:pPr>
              <w:spacing w:after="160" w:line="259" w:lineRule="auto"/>
              <w:jc w:val="both"/>
            </w:pPr>
            <w:r w:rsidRPr="005D540E">
              <w:t>Similarity score</w:t>
            </w:r>
          </w:p>
        </w:tc>
      </w:tr>
      <w:tr w:rsidR="005D540E" w:rsidRPr="005D540E" w14:paraId="7698AED8" w14:textId="77777777" w:rsidTr="005D540E">
        <w:tc>
          <w:tcPr>
            <w:tcW w:w="1502" w:type="dxa"/>
            <w:vAlign w:val="bottom"/>
          </w:tcPr>
          <w:p w14:paraId="495C4BA4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A*02:01</w:t>
            </w:r>
          </w:p>
        </w:tc>
        <w:tc>
          <w:tcPr>
            <w:tcW w:w="1502" w:type="dxa"/>
            <w:vAlign w:val="bottom"/>
          </w:tcPr>
          <w:p w14:paraId="74CEBFF8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A*11:01</w:t>
            </w:r>
          </w:p>
        </w:tc>
        <w:tc>
          <w:tcPr>
            <w:tcW w:w="1503" w:type="dxa"/>
            <w:vAlign w:val="bottom"/>
          </w:tcPr>
          <w:p w14:paraId="3AA794CA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0.11</w:t>
            </w:r>
          </w:p>
        </w:tc>
        <w:tc>
          <w:tcPr>
            <w:tcW w:w="1503" w:type="dxa"/>
            <w:vAlign w:val="bottom"/>
          </w:tcPr>
          <w:p w14:paraId="4A03E16C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0.48</w:t>
            </w:r>
          </w:p>
        </w:tc>
        <w:tc>
          <w:tcPr>
            <w:tcW w:w="1503" w:type="dxa"/>
          </w:tcPr>
          <w:p w14:paraId="11EBD67C" w14:textId="77777777" w:rsidR="005D540E" w:rsidRPr="005D540E" w:rsidRDefault="00504F6C" w:rsidP="005D540E">
            <w:pPr>
              <w:spacing w:after="160" w:line="259" w:lineRule="auto"/>
              <w:jc w:val="both"/>
            </w:pPr>
            <w:r w:rsidRPr="005D540E">
              <w:rPr>
                <w:noProof/>
                <w:position w:val="-32"/>
              </w:rPr>
              <w:object w:dxaOrig="1219" w:dyaOrig="740" w14:anchorId="2C4F17C6">
                <v:shape id="_x0000_i1027" type="#_x0000_t75" alt="" style="width:41.9pt;height:24.8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649833177" r:id="rId13"/>
              </w:object>
            </w:r>
            <w:r w:rsidR="005D540E" w:rsidRPr="005D540E">
              <w:t xml:space="preserve"> </w:t>
            </w:r>
          </w:p>
        </w:tc>
        <w:tc>
          <w:tcPr>
            <w:tcW w:w="1503" w:type="dxa"/>
            <w:vAlign w:val="bottom"/>
          </w:tcPr>
          <w:p w14:paraId="1F901C41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0.383</w:t>
            </w:r>
          </w:p>
        </w:tc>
      </w:tr>
      <w:tr w:rsidR="005D540E" w:rsidRPr="005D540E" w14:paraId="1B9EECDE" w14:textId="77777777" w:rsidTr="005D540E">
        <w:tc>
          <w:tcPr>
            <w:tcW w:w="1502" w:type="dxa"/>
            <w:vAlign w:val="bottom"/>
          </w:tcPr>
          <w:p w14:paraId="5A788E60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A*02:03</w:t>
            </w:r>
          </w:p>
        </w:tc>
        <w:tc>
          <w:tcPr>
            <w:tcW w:w="1502" w:type="dxa"/>
            <w:vAlign w:val="bottom"/>
          </w:tcPr>
          <w:p w14:paraId="5DFAE718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A*11:01</w:t>
            </w:r>
          </w:p>
        </w:tc>
        <w:tc>
          <w:tcPr>
            <w:tcW w:w="1503" w:type="dxa"/>
            <w:vAlign w:val="bottom"/>
          </w:tcPr>
          <w:p w14:paraId="7D8064F9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0.17</w:t>
            </w:r>
          </w:p>
        </w:tc>
        <w:tc>
          <w:tcPr>
            <w:tcW w:w="1503" w:type="dxa"/>
            <w:vAlign w:val="bottom"/>
          </w:tcPr>
          <w:p w14:paraId="41AE9BD1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0.48</w:t>
            </w:r>
          </w:p>
        </w:tc>
        <w:tc>
          <w:tcPr>
            <w:tcW w:w="1503" w:type="dxa"/>
          </w:tcPr>
          <w:p w14:paraId="629C8866" w14:textId="77777777" w:rsidR="005D540E" w:rsidRPr="005D540E" w:rsidRDefault="00504F6C" w:rsidP="005D540E">
            <w:pPr>
              <w:spacing w:after="160" w:line="259" w:lineRule="auto"/>
              <w:jc w:val="both"/>
            </w:pPr>
            <w:r w:rsidRPr="005D540E">
              <w:rPr>
                <w:noProof/>
                <w:position w:val="-32"/>
              </w:rPr>
              <w:object w:dxaOrig="1240" w:dyaOrig="740" w14:anchorId="714FDC7F">
                <v:shape id="_x0000_i1026" type="#_x0000_t75" alt="" style="width:41.9pt;height:24.8pt;mso-width-percent:0;mso-height-percent:0;mso-width-percent:0;mso-height-percent:0" o:ole="">
                  <v:imagedata r:id="rId14" o:title=""/>
                </v:shape>
                <o:OLEObject Type="Embed" ProgID="Equation.DSMT4" ShapeID="_x0000_i1026" DrawAspect="Content" ObjectID="_1649833178" r:id="rId15"/>
              </w:object>
            </w:r>
          </w:p>
        </w:tc>
        <w:tc>
          <w:tcPr>
            <w:tcW w:w="1503" w:type="dxa"/>
            <w:vAlign w:val="bottom"/>
          </w:tcPr>
          <w:p w14:paraId="2A29AB57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0.483</w:t>
            </w:r>
          </w:p>
        </w:tc>
      </w:tr>
      <w:tr w:rsidR="005D540E" w:rsidRPr="005D540E" w14:paraId="391A04E8" w14:textId="77777777" w:rsidTr="005D540E">
        <w:tc>
          <w:tcPr>
            <w:tcW w:w="1502" w:type="dxa"/>
            <w:vAlign w:val="bottom"/>
          </w:tcPr>
          <w:p w14:paraId="3AF1C655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A*02:06</w:t>
            </w:r>
          </w:p>
        </w:tc>
        <w:tc>
          <w:tcPr>
            <w:tcW w:w="1502" w:type="dxa"/>
            <w:vAlign w:val="bottom"/>
          </w:tcPr>
          <w:p w14:paraId="685281DE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A*11:01</w:t>
            </w:r>
          </w:p>
        </w:tc>
        <w:tc>
          <w:tcPr>
            <w:tcW w:w="1503" w:type="dxa"/>
            <w:vAlign w:val="bottom"/>
          </w:tcPr>
          <w:p w14:paraId="404D1D6E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0.28</w:t>
            </w:r>
          </w:p>
        </w:tc>
        <w:tc>
          <w:tcPr>
            <w:tcW w:w="1503" w:type="dxa"/>
            <w:vAlign w:val="bottom"/>
          </w:tcPr>
          <w:p w14:paraId="696EE17F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0.48</w:t>
            </w:r>
          </w:p>
        </w:tc>
        <w:tc>
          <w:tcPr>
            <w:tcW w:w="1503" w:type="dxa"/>
          </w:tcPr>
          <w:p w14:paraId="5DCDAB7D" w14:textId="77777777" w:rsidR="005D540E" w:rsidRPr="005D540E" w:rsidRDefault="005D540E" w:rsidP="005D540E">
            <w:pPr>
              <w:spacing w:after="160" w:line="259" w:lineRule="auto"/>
              <w:jc w:val="both"/>
            </w:pPr>
            <w:r w:rsidRPr="005D540E">
              <w:t>etc</w:t>
            </w:r>
          </w:p>
        </w:tc>
        <w:tc>
          <w:tcPr>
            <w:tcW w:w="1503" w:type="dxa"/>
            <w:vAlign w:val="bottom"/>
          </w:tcPr>
          <w:p w14:paraId="3638B8E5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0.667</w:t>
            </w:r>
          </w:p>
        </w:tc>
      </w:tr>
      <w:tr w:rsidR="005D540E" w:rsidRPr="005D540E" w14:paraId="3089D3AE" w14:textId="77777777" w:rsidTr="005D540E">
        <w:tc>
          <w:tcPr>
            <w:tcW w:w="1502" w:type="dxa"/>
            <w:vAlign w:val="bottom"/>
          </w:tcPr>
          <w:p w14:paraId="363AF859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A*02:01</w:t>
            </w:r>
          </w:p>
        </w:tc>
        <w:tc>
          <w:tcPr>
            <w:tcW w:w="1502" w:type="dxa"/>
            <w:vAlign w:val="bottom"/>
          </w:tcPr>
          <w:p w14:paraId="0F562D6D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A*24:02</w:t>
            </w:r>
          </w:p>
        </w:tc>
        <w:tc>
          <w:tcPr>
            <w:tcW w:w="1503" w:type="dxa"/>
            <w:vAlign w:val="bottom"/>
          </w:tcPr>
          <w:p w14:paraId="78195FD3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0.11</w:t>
            </w:r>
          </w:p>
        </w:tc>
        <w:tc>
          <w:tcPr>
            <w:tcW w:w="1503" w:type="dxa"/>
            <w:vAlign w:val="bottom"/>
          </w:tcPr>
          <w:p w14:paraId="007E0875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0.43</w:t>
            </w:r>
          </w:p>
        </w:tc>
        <w:tc>
          <w:tcPr>
            <w:tcW w:w="1503" w:type="dxa"/>
          </w:tcPr>
          <w:p w14:paraId="7E172C12" w14:textId="77777777" w:rsidR="005D540E" w:rsidRPr="005D540E" w:rsidRDefault="005D540E" w:rsidP="005D540E">
            <w:pPr>
              <w:spacing w:after="160" w:line="259" w:lineRule="auto"/>
              <w:jc w:val="both"/>
            </w:pPr>
          </w:p>
        </w:tc>
        <w:tc>
          <w:tcPr>
            <w:tcW w:w="1503" w:type="dxa"/>
            <w:vAlign w:val="bottom"/>
          </w:tcPr>
          <w:p w14:paraId="5A0297E3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0.467</w:t>
            </w:r>
          </w:p>
        </w:tc>
      </w:tr>
      <w:tr w:rsidR="005D540E" w:rsidRPr="005D540E" w14:paraId="2FF937BD" w14:textId="77777777" w:rsidTr="005D540E">
        <w:tc>
          <w:tcPr>
            <w:tcW w:w="1502" w:type="dxa"/>
            <w:vAlign w:val="bottom"/>
          </w:tcPr>
          <w:p w14:paraId="328A897C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A*02:03</w:t>
            </w:r>
          </w:p>
        </w:tc>
        <w:tc>
          <w:tcPr>
            <w:tcW w:w="1502" w:type="dxa"/>
            <w:vAlign w:val="bottom"/>
          </w:tcPr>
          <w:p w14:paraId="07C93AA2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A*24:03</w:t>
            </w:r>
          </w:p>
        </w:tc>
        <w:tc>
          <w:tcPr>
            <w:tcW w:w="1503" w:type="dxa"/>
            <w:vAlign w:val="bottom"/>
          </w:tcPr>
          <w:p w14:paraId="4DDB117F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0.17</w:t>
            </w:r>
          </w:p>
        </w:tc>
        <w:tc>
          <w:tcPr>
            <w:tcW w:w="1503" w:type="dxa"/>
            <w:vAlign w:val="bottom"/>
          </w:tcPr>
          <w:p w14:paraId="683B1B43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0.43</w:t>
            </w:r>
          </w:p>
        </w:tc>
        <w:tc>
          <w:tcPr>
            <w:tcW w:w="1503" w:type="dxa"/>
          </w:tcPr>
          <w:p w14:paraId="3E91C948" w14:textId="77777777" w:rsidR="005D540E" w:rsidRPr="005D540E" w:rsidRDefault="005D540E" w:rsidP="005D540E">
            <w:pPr>
              <w:spacing w:after="160" w:line="259" w:lineRule="auto"/>
              <w:jc w:val="both"/>
            </w:pPr>
          </w:p>
        </w:tc>
        <w:tc>
          <w:tcPr>
            <w:tcW w:w="1503" w:type="dxa"/>
            <w:vAlign w:val="bottom"/>
          </w:tcPr>
          <w:p w14:paraId="79E3B73A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0.567</w:t>
            </w:r>
          </w:p>
        </w:tc>
      </w:tr>
      <w:tr w:rsidR="005D540E" w:rsidRPr="005D540E" w14:paraId="6368C262" w14:textId="77777777" w:rsidTr="005D540E">
        <w:tc>
          <w:tcPr>
            <w:tcW w:w="1502" w:type="dxa"/>
            <w:vAlign w:val="bottom"/>
          </w:tcPr>
          <w:p w14:paraId="06DC1752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A*02:06</w:t>
            </w:r>
          </w:p>
        </w:tc>
        <w:tc>
          <w:tcPr>
            <w:tcW w:w="1502" w:type="dxa"/>
            <w:vAlign w:val="bottom"/>
          </w:tcPr>
          <w:p w14:paraId="4477471B" w14:textId="77777777" w:rsidR="005D540E" w:rsidRPr="005D540E" w:rsidRDefault="005D540E" w:rsidP="005D540E">
            <w:pPr>
              <w:spacing w:after="160" w:line="259" w:lineRule="auto"/>
              <w:rPr>
                <w:color w:val="000000"/>
              </w:rPr>
            </w:pPr>
            <w:r w:rsidRPr="005D540E">
              <w:rPr>
                <w:color w:val="000000"/>
              </w:rPr>
              <w:t>A*24:04</w:t>
            </w:r>
          </w:p>
        </w:tc>
        <w:tc>
          <w:tcPr>
            <w:tcW w:w="1503" w:type="dxa"/>
            <w:vAlign w:val="bottom"/>
          </w:tcPr>
          <w:p w14:paraId="2EEFB7FE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0.28</w:t>
            </w:r>
          </w:p>
        </w:tc>
        <w:tc>
          <w:tcPr>
            <w:tcW w:w="1503" w:type="dxa"/>
            <w:vAlign w:val="bottom"/>
          </w:tcPr>
          <w:p w14:paraId="3D72554E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0.43</w:t>
            </w:r>
          </w:p>
        </w:tc>
        <w:tc>
          <w:tcPr>
            <w:tcW w:w="1503" w:type="dxa"/>
          </w:tcPr>
          <w:p w14:paraId="663F567E" w14:textId="77777777" w:rsidR="005D540E" w:rsidRPr="005D540E" w:rsidRDefault="005D540E" w:rsidP="005D540E">
            <w:pPr>
              <w:spacing w:after="160" w:line="259" w:lineRule="auto"/>
              <w:jc w:val="both"/>
            </w:pPr>
          </w:p>
        </w:tc>
        <w:tc>
          <w:tcPr>
            <w:tcW w:w="1503" w:type="dxa"/>
            <w:vAlign w:val="bottom"/>
          </w:tcPr>
          <w:p w14:paraId="26E612B7" w14:textId="77777777" w:rsidR="005D540E" w:rsidRPr="005D540E" w:rsidRDefault="005D540E" w:rsidP="005D540E">
            <w:pPr>
              <w:spacing w:after="160" w:line="259" w:lineRule="auto"/>
              <w:jc w:val="right"/>
              <w:rPr>
                <w:color w:val="000000"/>
              </w:rPr>
            </w:pPr>
            <w:r w:rsidRPr="005D540E">
              <w:rPr>
                <w:color w:val="000000"/>
              </w:rPr>
              <w:t>0.75</w:t>
            </w:r>
          </w:p>
        </w:tc>
      </w:tr>
    </w:tbl>
    <w:p w14:paraId="44F60384" w14:textId="77777777" w:rsidR="005D540E" w:rsidRPr="005D540E" w:rsidRDefault="005D540E" w:rsidP="005D540E">
      <w:pPr>
        <w:spacing w:after="160" w:line="259" w:lineRule="auto"/>
      </w:pPr>
    </w:p>
    <w:p w14:paraId="2CF1B798" w14:textId="44271F9C" w:rsidR="005D540E" w:rsidRPr="005D540E" w:rsidRDefault="005D540E" w:rsidP="005D540E">
      <w:pPr>
        <w:spacing w:after="160" w:line="259" w:lineRule="auto"/>
        <w:jc w:val="left"/>
        <w:rPr>
          <w:sz w:val="24"/>
          <w:szCs w:val="24"/>
        </w:rPr>
      </w:pPr>
      <w:r w:rsidRPr="005D540E">
        <w:rPr>
          <w:sz w:val="24"/>
          <w:szCs w:val="24"/>
        </w:rPr>
        <w:t>And so</w:t>
      </w:r>
      <w:r w:rsidR="00602ADD">
        <w:rPr>
          <w:sz w:val="24"/>
          <w:szCs w:val="24"/>
        </w:rPr>
        <w:t>,</w:t>
      </w:r>
      <w:r w:rsidRPr="005D540E">
        <w:rPr>
          <w:sz w:val="24"/>
          <w:szCs w:val="24"/>
        </w:rPr>
        <w:t xml:space="preserve"> the LILRB1 similarity score for A*0207 to A*1101 is 0.511, and the LILRB1 similarity score for A*0207 to A*2402 is 0.594. This individual thus gets a LILRB1 similarity score of 0.594. Repeating this calculation for LILRB2 we find that this individuals LILRB2 binding score is 0.906. This example is represented schematically in Figure 1.</w:t>
      </w:r>
    </w:p>
    <w:p w14:paraId="501D177D" w14:textId="77777777" w:rsidR="005D540E" w:rsidRPr="005D540E" w:rsidRDefault="005D540E" w:rsidP="005D540E">
      <w:pPr>
        <w:spacing w:after="160" w:line="259" w:lineRule="auto"/>
        <w:jc w:val="left"/>
        <w:rPr>
          <w:sz w:val="24"/>
          <w:szCs w:val="24"/>
        </w:rPr>
      </w:pPr>
    </w:p>
    <w:p w14:paraId="071AE504" w14:textId="77777777" w:rsidR="005D540E" w:rsidRPr="004957BC" w:rsidRDefault="005D540E" w:rsidP="004957BC">
      <w:pPr>
        <w:pStyle w:val="Heading3"/>
      </w:pPr>
      <w:bookmarkStart w:id="4" w:name="_Toc36211329"/>
      <w:r w:rsidRPr="004957BC">
        <w:t>Worked example 2.</w:t>
      </w:r>
      <w:bookmarkEnd w:id="4"/>
    </w:p>
    <w:p w14:paraId="2DD06C52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As a second worked example we consider the similarity metric for the same individual but to the index allele HLA-C*08:01.</w:t>
      </w:r>
    </w:p>
    <w:p w14:paraId="2FD86387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There are 301 9-mers predicted to bind C*08:01 and thus 301 TCR recognition motifs. As before we calculate the TCR.FS for each allele carried by individual 1:</w:t>
      </w:r>
    </w:p>
    <w:p w14:paraId="1B6EEE70" w14:textId="77777777" w:rsidR="005D540E" w:rsidRPr="005D540E" w:rsidRDefault="00504F6C" w:rsidP="005D540E">
      <w:pPr>
        <w:spacing w:after="160" w:line="259" w:lineRule="auto"/>
        <w:jc w:val="left"/>
      </w:pPr>
      <w:r w:rsidRPr="005D540E">
        <w:rPr>
          <w:rFonts w:ascii="Consolas" w:hAnsi="Consolas" w:cs="Consolas"/>
          <w:noProof/>
          <w:color w:val="000000"/>
          <w:position w:val="-178"/>
          <w:sz w:val="20"/>
          <w:szCs w:val="20"/>
        </w:rPr>
        <w:object w:dxaOrig="6660" w:dyaOrig="3680" w14:anchorId="1FCADE9D">
          <v:shape id="_x0000_i1025" type="#_x0000_t75" alt="" style="width:332.85pt;height:185.3pt;mso-width-percent:0;mso-height-percent:0;mso-width-percent:0;mso-height-percent:0" o:ole="">
            <v:imagedata r:id="rId16" o:title=""/>
          </v:shape>
          <o:OLEObject Type="Embed" ProgID="Equation.DSMT4" ShapeID="_x0000_i1025" DrawAspect="Content" ObjectID="_1649833179" r:id="rId17"/>
        </w:object>
      </w:r>
    </w:p>
    <w:p w14:paraId="09BE019A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lastRenderedPageBreak/>
        <w:t>The allele closest to C*08:01 in TCR binding space with respect to the HTLV-1 proteome is thus C*07:02 and so this individual is given a TCR.FS=0.346.</w:t>
      </w:r>
    </w:p>
    <w:p w14:paraId="59502C4A" w14:textId="59FE5818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Next</w:t>
      </w:r>
      <w:r w:rsidR="00602ADD">
        <w:rPr>
          <w:sz w:val="24"/>
          <w:szCs w:val="24"/>
        </w:rPr>
        <w:t>,</w:t>
      </w:r>
      <w:r w:rsidRPr="005D540E">
        <w:rPr>
          <w:sz w:val="24"/>
          <w:szCs w:val="24"/>
        </w:rPr>
        <w:t xml:space="preserve"> we calculate their nearness by the NK metrics. The index allele, C*08:01, contains the C1 binding motif and binds the inhibitory KIR KIR2DL2/L3. The individual considered also has an allele with a C1 binding motif (C*07:01) as well as a ligating KIR (KIR2DL3). C*0801 has 301 KIR recognition motifs, C*0702 has 263 of which 112 are C*0801 motifs. The </w:t>
      </w:r>
      <w:proofErr w:type="spellStart"/>
      <w:r w:rsidRPr="005D540E">
        <w:rPr>
          <w:sz w:val="24"/>
          <w:szCs w:val="24"/>
        </w:rPr>
        <w:t>iKIR.FS</w:t>
      </w:r>
      <w:proofErr w:type="spellEnd"/>
      <w:r w:rsidRPr="005D540E">
        <w:rPr>
          <w:sz w:val="24"/>
          <w:szCs w:val="24"/>
        </w:rPr>
        <w:t xml:space="preserve"> allocated is thus</w:t>
      </w:r>
    </w:p>
    <w:p w14:paraId="73BFE753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proofErr w:type="spellStart"/>
      <w:r w:rsidRPr="005D540E">
        <w:rPr>
          <w:sz w:val="24"/>
          <w:szCs w:val="24"/>
        </w:rPr>
        <w:t>iKIR.FS</w:t>
      </w:r>
      <w:proofErr w:type="spellEnd"/>
      <w:r w:rsidRPr="005D540E">
        <w:rPr>
          <w:sz w:val="24"/>
          <w:szCs w:val="24"/>
        </w:rPr>
        <w:t xml:space="preserve"> (index=C0801, query=C0701, proteome=HTLV) = 112/301 = 0.372</w:t>
      </w:r>
    </w:p>
    <w:p w14:paraId="241A5031" w14:textId="7C33B18F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 xml:space="preserve">Moving on to the </w:t>
      </w:r>
      <w:proofErr w:type="spellStart"/>
      <w:r w:rsidRPr="005D540E">
        <w:rPr>
          <w:sz w:val="24"/>
          <w:szCs w:val="24"/>
        </w:rPr>
        <w:t>aKIR.FS</w:t>
      </w:r>
      <w:proofErr w:type="spellEnd"/>
      <w:r w:rsidRPr="005D540E">
        <w:rPr>
          <w:sz w:val="24"/>
          <w:szCs w:val="24"/>
        </w:rPr>
        <w:t>, C*0801 and C*0702 both bind KIR2DS2. However</w:t>
      </w:r>
      <w:r w:rsidR="00602ADD">
        <w:rPr>
          <w:sz w:val="24"/>
          <w:szCs w:val="24"/>
        </w:rPr>
        <w:t>,</w:t>
      </w:r>
      <w:r w:rsidRPr="005D540E">
        <w:rPr>
          <w:sz w:val="24"/>
          <w:szCs w:val="24"/>
        </w:rPr>
        <w:t xml:space="preserve"> this individual is </w:t>
      </w:r>
      <w:r w:rsidRPr="00602ADD">
        <w:rPr>
          <w:i/>
          <w:sz w:val="24"/>
          <w:szCs w:val="24"/>
        </w:rPr>
        <w:t>KIR2DS2</w:t>
      </w:r>
      <w:r w:rsidRPr="005D540E">
        <w:rPr>
          <w:sz w:val="24"/>
          <w:szCs w:val="24"/>
        </w:rPr>
        <w:t>-negative and so</w:t>
      </w:r>
    </w:p>
    <w:p w14:paraId="20833727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 xml:space="preserve"> </w:t>
      </w:r>
      <w:proofErr w:type="spellStart"/>
      <w:r w:rsidRPr="005D540E">
        <w:rPr>
          <w:sz w:val="24"/>
          <w:szCs w:val="24"/>
        </w:rPr>
        <w:t>aKIR.FS</w:t>
      </w:r>
      <w:proofErr w:type="spellEnd"/>
      <w:r w:rsidRPr="005D540E">
        <w:rPr>
          <w:sz w:val="24"/>
          <w:szCs w:val="24"/>
        </w:rPr>
        <w:t xml:space="preserve"> (index=C0801, query=C0701, proteome=HTLV) = 0.</w:t>
      </w:r>
    </w:p>
    <w:p w14:paraId="64E7945B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Finally, we calculate the LILRB1 and LILRB2 binding scores. The index is C*0801, so we consider the similarity of the HLA-C molecules possessed by this individual, i.e. C*0701. The LILRB1 binding scores to C*0801 and C*0702 are 0.22 and 0.15. The LILRB1 similarity score is thus</w:t>
      </w:r>
    </w:p>
    <w:p w14:paraId="233341F3" w14:textId="77777777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LILRB1.S (index=C0801, query=C0702) = 1- |0.22-0.15|/[0.63-0.03| = 0.883</w:t>
      </w:r>
    </w:p>
    <w:p w14:paraId="0075C76C" w14:textId="43AAED58" w:rsidR="005D540E" w:rsidRPr="005D540E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Similarly</w:t>
      </w:r>
      <w:r w:rsidR="00602ADD">
        <w:rPr>
          <w:sz w:val="24"/>
          <w:szCs w:val="24"/>
        </w:rPr>
        <w:t>,</w:t>
      </w:r>
      <w:r w:rsidRPr="005D540E">
        <w:rPr>
          <w:sz w:val="24"/>
          <w:szCs w:val="24"/>
        </w:rPr>
        <w:t xml:space="preserve"> the LILRB2 similarity score is </w:t>
      </w:r>
    </w:p>
    <w:p w14:paraId="049F92F0" w14:textId="1A5D0B8F" w:rsidR="005D540E" w:rsidRPr="006F026A" w:rsidRDefault="005D540E" w:rsidP="005D540E">
      <w:pPr>
        <w:spacing w:after="160" w:line="259" w:lineRule="auto"/>
        <w:rPr>
          <w:sz w:val="24"/>
          <w:szCs w:val="24"/>
        </w:rPr>
      </w:pPr>
      <w:r w:rsidRPr="005D540E">
        <w:rPr>
          <w:sz w:val="24"/>
          <w:szCs w:val="24"/>
        </w:rPr>
        <w:t>LILRB2.S (index=C0801, query=C0702) = 1- |0.36-0.62|/[0.98-0.09| = 0.708.</w:t>
      </w:r>
      <w:bookmarkStart w:id="5" w:name="_GoBack"/>
      <w:bookmarkEnd w:id="0"/>
      <w:bookmarkEnd w:id="5"/>
    </w:p>
    <w:sectPr w:rsidR="005D540E" w:rsidRPr="006F026A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55BF9" w14:textId="77777777" w:rsidR="00504F6C" w:rsidRDefault="00504F6C" w:rsidP="003027F0">
      <w:pPr>
        <w:spacing w:line="240" w:lineRule="auto"/>
      </w:pPr>
      <w:r>
        <w:separator/>
      </w:r>
    </w:p>
  </w:endnote>
  <w:endnote w:type="continuationSeparator" w:id="0">
    <w:p w14:paraId="69F4FEF9" w14:textId="77777777" w:rsidR="00504F6C" w:rsidRDefault="00504F6C" w:rsidP="00302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939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E907A4" w14:textId="7BEE859B" w:rsidR="00311054" w:rsidRDefault="003110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1FE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14:paraId="7FD6F20B" w14:textId="77777777" w:rsidR="00311054" w:rsidRDefault="00311054">
    <w:pPr>
      <w:pStyle w:val="Footer"/>
    </w:pPr>
  </w:p>
  <w:p w14:paraId="77E5F4E5" w14:textId="77777777" w:rsidR="00311054" w:rsidRDefault="00311054"/>
  <w:p w14:paraId="5D70D00B" w14:textId="77777777" w:rsidR="00311054" w:rsidRDefault="003110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1CC67" w14:textId="77777777" w:rsidR="00504F6C" w:rsidRDefault="00504F6C" w:rsidP="003027F0">
      <w:pPr>
        <w:spacing w:line="240" w:lineRule="auto"/>
      </w:pPr>
      <w:r>
        <w:separator/>
      </w:r>
    </w:p>
  </w:footnote>
  <w:footnote w:type="continuationSeparator" w:id="0">
    <w:p w14:paraId="54652B81" w14:textId="77777777" w:rsidR="00504F6C" w:rsidRDefault="00504F6C" w:rsidP="003027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704"/>
    <w:multiLevelType w:val="hybridMultilevel"/>
    <w:tmpl w:val="CABE70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Immun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ded0fa8f9dw8ewpxc5f9t8xzx5erf9s5wd&quot;&gt;main-Converted-Saved&lt;record-ids&gt;&lt;item&gt;30&lt;/item&gt;&lt;item&gt;76&lt;/item&gt;&lt;item&gt;173&lt;/item&gt;&lt;item&gt;224&lt;/item&gt;&lt;item&gt;379&lt;/item&gt;&lt;item&gt;381&lt;/item&gt;&lt;item&gt;398&lt;/item&gt;&lt;item&gt;474&lt;/item&gt;&lt;item&gt;641&lt;/item&gt;&lt;item&gt;687&lt;/item&gt;&lt;item&gt;763&lt;/item&gt;&lt;item&gt;764&lt;/item&gt;&lt;item&gt;772&lt;/item&gt;&lt;item&gt;773&lt;/item&gt;&lt;item&gt;774&lt;/item&gt;&lt;item&gt;775&lt;/item&gt;&lt;item&gt;778&lt;/item&gt;&lt;item&gt;780&lt;/item&gt;&lt;item&gt;781&lt;/item&gt;&lt;item&gt;818&lt;/item&gt;&lt;item&gt;920&lt;/item&gt;&lt;item&gt;946&lt;/item&gt;&lt;item&gt;1113&lt;/item&gt;&lt;item&gt;1114&lt;/item&gt;&lt;item&gt;1115&lt;/item&gt;&lt;item&gt;1116&lt;/item&gt;&lt;item&gt;1118&lt;/item&gt;&lt;item&gt;1120&lt;/item&gt;&lt;item&gt;1121&lt;/item&gt;&lt;item&gt;1122&lt;/item&gt;&lt;item&gt;1124&lt;/item&gt;&lt;item&gt;1125&lt;/item&gt;&lt;item&gt;1128&lt;/item&gt;&lt;item&gt;1136&lt;/item&gt;&lt;item&gt;1164&lt;/item&gt;&lt;item&gt;1165&lt;/item&gt;&lt;item&gt;1170&lt;/item&gt;&lt;item&gt;1171&lt;/item&gt;&lt;item&gt;1172&lt;/item&gt;&lt;item&gt;1173&lt;/item&gt;&lt;item&gt;1174&lt;/item&gt;&lt;item&gt;1175&lt;/item&gt;&lt;item&gt;1176&lt;/item&gt;&lt;item&gt;1177&lt;/item&gt;&lt;item&gt;1189&lt;/item&gt;&lt;item&gt;1211&lt;/item&gt;&lt;item&gt;1216&lt;/item&gt;&lt;item&gt;1219&lt;/item&gt;&lt;item&gt;1225&lt;/item&gt;&lt;item&gt;1238&lt;/item&gt;&lt;item&gt;1339&lt;/item&gt;&lt;item&gt;1345&lt;/item&gt;&lt;item&gt;1350&lt;/item&gt;&lt;item&gt;1351&lt;/item&gt;&lt;item&gt;1352&lt;/item&gt;&lt;item&gt;1353&lt;/item&gt;&lt;item&gt;1354&lt;/item&gt;&lt;item&gt;1355&lt;/item&gt;&lt;item&gt;1356&lt;/item&gt;&lt;item&gt;1357&lt;/item&gt;&lt;item&gt;1358&lt;/item&gt;&lt;item&gt;1360&lt;/item&gt;&lt;item&gt;1362&lt;/item&gt;&lt;item&gt;1363&lt;/item&gt;&lt;item&gt;1364&lt;/item&gt;&lt;item&gt;1365&lt;/item&gt;&lt;item&gt;1366&lt;/item&gt;&lt;item&gt;1367&lt;/item&gt;&lt;item&gt;1385&lt;/item&gt;&lt;item&gt;1389&lt;/item&gt;&lt;item&gt;1406&lt;/item&gt;&lt;item&gt;1407&lt;/item&gt;&lt;item&gt;1408&lt;/item&gt;&lt;item&gt;1409&lt;/item&gt;&lt;item&gt;1410&lt;/item&gt;&lt;item&gt;1411&lt;/item&gt;&lt;item&gt;1412&lt;/item&gt;&lt;item&gt;1413&lt;/item&gt;&lt;item&gt;1414&lt;/item&gt;&lt;item&gt;1415&lt;/item&gt;&lt;item&gt;1417&lt;/item&gt;&lt;item&gt;1419&lt;/item&gt;&lt;item&gt;1420&lt;/item&gt;&lt;item&gt;1421&lt;/item&gt;&lt;item&gt;1422&lt;/item&gt;&lt;item&gt;1423&lt;/item&gt;&lt;item&gt;1475&lt;/item&gt;&lt;item&gt;1487&lt;/item&gt;&lt;/record-ids&gt;&lt;/item&gt;&lt;/Libraries&gt;"/>
  </w:docVars>
  <w:rsids>
    <w:rsidRoot w:val="006756E1"/>
    <w:rsid w:val="00004BF2"/>
    <w:rsid w:val="000102C7"/>
    <w:rsid w:val="00011033"/>
    <w:rsid w:val="00015A68"/>
    <w:rsid w:val="00020327"/>
    <w:rsid w:val="000233BD"/>
    <w:rsid w:val="00023CF7"/>
    <w:rsid w:val="000241CC"/>
    <w:rsid w:val="00027836"/>
    <w:rsid w:val="000333DE"/>
    <w:rsid w:val="00034545"/>
    <w:rsid w:val="000429BA"/>
    <w:rsid w:val="0004309E"/>
    <w:rsid w:val="00045E93"/>
    <w:rsid w:val="00045F17"/>
    <w:rsid w:val="0004610D"/>
    <w:rsid w:val="0004612C"/>
    <w:rsid w:val="0004718E"/>
    <w:rsid w:val="00051C43"/>
    <w:rsid w:val="0005410A"/>
    <w:rsid w:val="00055D96"/>
    <w:rsid w:val="00060C78"/>
    <w:rsid w:val="00062EEC"/>
    <w:rsid w:val="00064DA5"/>
    <w:rsid w:val="00065406"/>
    <w:rsid w:val="00066502"/>
    <w:rsid w:val="00066C77"/>
    <w:rsid w:val="00071DB8"/>
    <w:rsid w:val="000742BD"/>
    <w:rsid w:val="00075C36"/>
    <w:rsid w:val="0008049D"/>
    <w:rsid w:val="0008203E"/>
    <w:rsid w:val="0008323F"/>
    <w:rsid w:val="00086ACE"/>
    <w:rsid w:val="000903B3"/>
    <w:rsid w:val="00090C16"/>
    <w:rsid w:val="00096D00"/>
    <w:rsid w:val="000A111C"/>
    <w:rsid w:val="000A1E23"/>
    <w:rsid w:val="000A240A"/>
    <w:rsid w:val="000A720D"/>
    <w:rsid w:val="000A78BE"/>
    <w:rsid w:val="000B3235"/>
    <w:rsid w:val="000C136C"/>
    <w:rsid w:val="000C4F60"/>
    <w:rsid w:val="000C6847"/>
    <w:rsid w:val="000D0454"/>
    <w:rsid w:val="000D1F54"/>
    <w:rsid w:val="000E03F0"/>
    <w:rsid w:val="000E401E"/>
    <w:rsid w:val="000E5A8E"/>
    <w:rsid w:val="000E641D"/>
    <w:rsid w:val="000F0D74"/>
    <w:rsid w:val="000F7B8E"/>
    <w:rsid w:val="001001D6"/>
    <w:rsid w:val="00100252"/>
    <w:rsid w:val="001051E1"/>
    <w:rsid w:val="00106C9A"/>
    <w:rsid w:val="0011038F"/>
    <w:rsid w:val="00110786"/>
    <w:rsid w:val="00111139"/>
    <w:rsid w:val="001127E4"/>
    <w:rsid w:val="00116FB4"/>
    <w:rsid w:val="0011750D"/>
    <w:rsid w:val="00123AA3"/>
    <w:rsid w:val="00127A00"/>
    <w:rsid w:val="00127A45"/>
    <w:rsid w:val="00132655"/>
    <w:rsid w:val="00134337"/>
    <w:rsid w:val="00136304"/>
    <w:rsid w:val="0013635E"/>
    <w:rsid w:val="0013643F"/>
    <w:rsid w:val="00137B7F"/>
    <w:rsid w:val="0015313D"/>
    <w:rsid w:val="001535D5"/>
    <w:rsid w:val="001562F4"/>
    <w:rsid w:val="00157AF8"/>
    <w:rsid w:val="001606E3"/>
    <w:rsid w:val="00166BBD"/>
    <w:rsid w:val="001732B6"/>
    <w:rsid w:val="0017389B"/>
    <w:rsid w:val="00182BA9"/>
    <w:rsid w:val="00184C10"/>
    <w:rsid w:val="00184CCA"/>
    <w:rsid w:val="0018540E"/>
    <w:rsid w:val="001920B4"/>
    <w:rsid w:val="00194E2B"/>
    <w:rsid w:val="00195BAD"/>
    <w:rsid w:val="00197051"/>
    <w:rsid w:val="001A03CE"/>
    <w:rsid w:val="001A1582"/>
    <w:rsid w:val="001A261C"/>
    <w:rsid w:val="001A5AE0"/>
    <w:rsid w:val="001A6B64"/>
    <w:rsid w:val="001B1741"/>
    <w:rsid w:val="001C2A3D"/>
    <w:rsid w:val="001C2B86"/>
    <w:rsid w:val="001C348F"/>
    <w:rsid w:val="001C7421"/>
    <w:rsid w:val="001C7C4D"/>
    <w:rsid w:val="001D0AC2"/>
    <w:rsid w:val="001D2234"/>
    <w:rsid w:val="001D3F46"/>
    <w:rsid w:val="001D5CC8"/>
    <w:rsid w:val="001D6321"/>
    <w:rsid w:val="001F0BFA"/>
    <w:rsid w:val="001F59EC"/>
    <w:rsid w:val="00200E32"/>
    <w:rsid w:val="00207A25"/>
    <w:rsid w:val="00210D5C"/>
    <w:rsid w:val="002121CD"/>
    <w:rsid w:val="002207A8"/>
    <w:rsid w:val="00222366"/>
    <w:rsid w:val="00230279"/>
    <w:rsid w:val="00235A2C"/>
    <w:rsid w:val="0023627A"/>
    <w:rsid w:val="00237112"/>
    <w:rsid w:val="002374DF"/>
    <w:rsid w:val="00237C73"/>
    <w:rsid w:val="00241544"/>
    <w:rsid w:val="00250037"/>
    <w:rsid w:val="002513E3"/>
    <w:rsid w:val="00253F44"/>
    <w:rsid w:val="00254EAC"/>
    <w:rsid w:val="00256C44"/>
    <w:rsid w:val="00261967"/>
    <w:rsid w:val="002621A7"/>
    <w:rsid w:val="00262560"/>
    <w:rsid w:val="00263CE3"/>
    <w:rsid w:val="00267AFE"/>
    <w:rsid w:val="00273C79"/>
    <w:rsid w:val="002820C9"/>
    <w:rsid w:val="00284138"/>
    <w:rsid w:val="00284B31"/>
    <w:rsid w:val="00284DCA"/>
    <w:rsid w:val="00285205"/>
    <w:rsid w:val="00285E99"/>
    <w:rsid w:val="00297DDD"/>
    <w:rsid w:val="002A210A"/>
    <w:rsid w:val="002A2546"/>
    <w:rsid w:val="002A397C"/>
    <w:rsid w:val="002A596E"/>
    <w:rsid w:val="002A6AAF"/>
    <w:rsid w:val="002A7350"/>
    <w:rsid w:val="002C4E98"/>
    <w:rsid w:val="002C5D73"/>
    <w:rsid w:val="002D066E"/>
    <w:rsid w:val="002D43E1"/>
    <w:rsid w:val="002D7E69"/>
    <w:rsid w:val="002E1FE6"/>
    <w:rsid w:val="002E7589"/>
    <w:rsid w:val="002F2DB3"/>
    <w:rsid w:val="002F34B2"/>
    <w:rsid w:val="002F4727"/>
    <w:rsid w:val="002F5698"/>
    <w:rsid w:val="002F6526"/>
    <w:rsid w:val="002F7C7C"/>
    <w:rsid w:val="003027F0"/>
    <w:rsid w:val="00305DE3"/>
    <w:rsid w:val="00307EC2"/>
    <w:rsid w:val="00311054"/>
    <w:rsid w:val="00312AA0"/>
    <w:rsid w:val="0031334F"/>
    <w:rsid w:val="00315DD1"/>
    <w:rsid w:val="003201CA"/>
    <w:rsid w:val="00324D82"/>
    <w:rsid w:val="0032500E"/>
    <w:rsid w:val="00326841"/>
    <w:rsid w:val="00330965"/>
    <w:rsid w:val="0033154C"/>
    <w:rsid w:val="00332A1E"/>
    <w:rsid w:val="00336762"/>
    <w:rsid w:val="00345EA8"/>
    <w:rsid w:val="00350D1C"/>
    <w:rsid w:val="0035169A"/>
    <w:rsid w:val="00351A91"/>
    <w:rsid w:val="00351B9C"/>
    <w:rsid w:val="003529C4"/>
    <w:rsid w:val="00352E8E"/>
    <w:rsid w:val="00355295"/>
    <w:rsid w:val="003553FB"/>
    <w:rsid w:val="003578BE"/>
    <w:rsid w:val="0036193E"/>
    <w:rsid w:val="00365564"/>
    <w:rsid w:val="003656DB"/>
    <w:rsid w:val="00366DF6"/>
    <w:rsid w:val="0036788C"/>
    <w:rsid w:val="00373A46"/>
    <w:rsid w:val="00373AFB"/>
    <w:rsid w:val="003762CC"/>
    <w:rsid w:val="00383C39"/>
    <w:rsid w:val="0039043B"/>
    <w:rsid w:val="003922C1"/>
    <w:rsid w:val="0039238E"/>
    <w:rsid w:val="00392612"/>
    <w:rsid w:val="003A05F6"/>
    <w:rsid w:val="003A1B75"/>
    <w:rsid w:val="003A3CE4"/>
    <w:rsid w:val="003A6EDB"/>
    <w:rsid w:val="003B2A2C"/>
    <w:rsid w:val="003B51D5"/>
    <w:rsid w:val="003C3DC3"/>
    <w:rsid w:val="003D42A4"/>
    <w:rsid w:val="003D4F59"/>
    <w:rsid w:val="003E11CA"/>
    <w:rsid w:val="003E24F6"/>
    <w:rsid w:val="003E4E0F"/>
    <w:rsid w:val="003E5210"/>
    <w:rsid w:val="003E64EB"/>
    <w:rsid w:val="003F28CD"/>
    <w:rsid w:val="003F3123"/>
    <w:rsid w:val="0040156A"/>
    <w:rsid w:val="004029E3"/>
    <w:rsid w:val="00420099"/>
    <w:rsid w:val="00421BBC"/>
    <w:rsid w:val="00422E34"/>
    <w:rsid w:val="00422EB3"/>
    <w:rsid w:val="00424D9A"/>
    <w:rsid w:val="00426B03"/>
    <w:rsid w:val="0043038A"/>
    <w:rsid w:val="0043378C"/>
    <w:rsid w:val="00433912"/>
    <w:rsid w:val="00436013"/>
    <w:rsid w:val="00442225"/>
    <w:rsid w:val="004437A8"/>
    <w:rsid w:val="00451258"/>
    <w:rsid w:val="0045169D"/>
    <w:rsid w:val="00456D39"/>
    <w:rsid w:val="00462065"/>
    <w:rsid w:val="0047348C"/>
    <w:rsid w:val="00476081"/>
    <w:rsid w:val="00477CF9"/>
    <w:rsid w:val="004812EE"/>
    <w:rsid w:val="00481844"/>
    <w:rsid w:val="00485D56"/>
    <w:rsid w:val="00487AE7"/>
    <w:rsid w:val="00490E04"/>
    <w:rsid w:val="00494E86"/>
    <w:rsid w:val="004957BC"/>
    <w:rsid w:val="004A080B"/>
    <w:rsid w:val="004A0FA6"/>
    <w:rsid w:val="004C0B8E"/>
    <w:rsid w:val="004C11BF"/>
    <w:rsid w:val="004C2D74"/>
    <w:rsid w:val="004C7B17"/>
    <w:rsid w:val="004D0433"/>
    <w:rsid w:val="004D09DA"/>
    <w:rsid w:val="004D2058"/>
    <w:rsid w:val="004D69AD"/>
    <w:rsid w:val="004E0548"/>
    <w:rsid w:val="004E25CA"/>
    <w:rsid w:val="004F3B66"/>
    <w:rsid w:val="004F40C5"/>
    <w:rsid w:val="004F5511"/>
    <w:rsid w:val="004F55C7"/>
    <w:rsid w:val="004F74B8"/>
    <w:rsid w:val="004F74C2"/>
    <w:rsid w:val="00501699"/>
    <w:rsid w:val="00502D6B"/>
    <w:rsid w:val="00504F6C"/>
    <w:rsid w:val="00505FF1"/>
    <w:rsid w:val="00511537"/>
    <w:rsid w:val="0051554A"/>
    <w:rsid w:val="005172D7"/>
    <w:rsid w:val="00517D2D"/>
    <w:rsid w:val="00525ABC"/>
    <w:rsid w:val="00527683"/>
    <w:rsid w:val="00530095"/>
    <w:rsid w:val="00530962"/>
    <w:rsid w:val="005362E8"/>
    <w:rsid w:val="00536AF4"/>
    <w:rsid w:val="005461A2"/>
    <w:rsid w:val="00551964"/>
    <w:rsid w:val="00551F19"/>
    <w:rsid w:val="0055344E"/>
    <w:rsid w:val="00554072"/>
    <w:rsid w:val="00557119"/>
    <w:rsid w:val="00562FDE"/>
    <w:rsid w:val="00563521"/>
    <w:rsid w:val="00563CC5"/>
    <w:rsid w:val="00564A9C"/>
    <w:rsid w:val="00572728"/>
    <w:rsid w:val="00573FCE"/>
    <w:rsid w:val="005754B7"/>
    <w:rsid w:val="00575566"/>
    <w:rsid w:val="00577B35"/>
    <w:rsid w:val="00580AFD"/>
    <w:rsid w:val="00581D3C"/>
    <w:rsid w:val="00582DCE"/>
    <w:rsid w:val="00585D5D"/>
    <w:rsid w:val="0059395D"/>
    <w:rsid w:val="005941DC"/>
    <w:rsid w:val="005A0C40"/>
    <w:rsid w:val="005A0D68"/>
    <w:rsid w:val="005B0641"/>
    <w:rsid w:val="005B317C"/>
    <w:rsid w:val="005C0246"/>
    <w:rsid w:val="005C3C41"/>
    <w:rsid w:val="005C4736"/>
    <w:rsid w:val="005C6C5B"/>
    <w:rsid w:val="005C7E72"/>
    <w:rsid w:val="005D1359"/>
    <w:rsid w:val="005D23DF"/>
    <w:rsid w:val="005D3DF0"/>
    <w:rsid w:val="005D540E"/>
    <w:rsid w:val="005D5535"/>
    <w:rsid w:val="005D6ABE"/>
    <w:rsid w:val="005E03A4"/>
    <w:rsid w:val="005E12F4"/>
    <w:rsid w:val="005E40A6"/>
    <w:rsid w:val="005F56C2"/>
    <w:rsid w:val="005F6D36"/>
    <w:rsid w:val="005F6E6D"/>
    <w:rsid w:val="00602ADD"/>
    <w:rsid w:val="00611976"/>
    <w:rsid w:val="00612B42"/>
    <w:rsid w:val="00615672"/>
    <w:rsid w:val="006160E3"/>
    <w:rsid w:val="0061657C"/>
    <w:rsid w:val="00616F81"/>
    <w:rsid w:val="00617824"/>
    <w:rsid w:val="0062056C"/>
    <w:rsid w:val="0062125A"/>
    <w:rsid w:val="0062244E"/>
    <w:rsid w:val="00623116"/>
    <w:rsid w:val="006238BB"/>
    <w:rsid w:val="006241D8"/>
    <w:rsid w:val="00624F6E"/>
    <w:rsid w:val="0062700B"/>
    <w:rsid w:val="0062730D"/>
    <w:rsid w:val="00634739"/>
    <w:rsid w:val="00636662"/>
    <w:rsid w:val="00637230"/>
    <w:rsid w:val="00640778"/>
    <w:rsid w:val="00640AC1"/>
    <w:rsid w:val="00643C1C"/>
    <w:rsid w:val="00644EAE"/>
    <w:rsid w:val="006500DD"/>
    <w:rsid w:val="00651C6A"/>
    <w:rsid w:val="00653B02"/>
    <w:rsid w:val="006555F3"/>
    <w:rsid w:val="0065627A"/>
    <w:rsid w:val="00662A4A"/>
    <w:rsid w:val="0066545A"/>
    <w:rsid w:val="006756E1"/>
    <w:rsid w:val="00677B99"/>
    <w:rsid w:val="00677E72"/>
    <w:rsid w:val="00677F51"/>
    <w:rsid w:val="0068224C"/>
    <w:rsid w:val="0068273F"/>
    <w:rsid w:val="0068468A"/>
    <w:rsid w:val="0068518B"/>
    <w:rsid w:val="006910DA"/>
    <w:rsid w:val="006930D9"/>
    <w:rsid w:val="00697A46"/>
    <w:rsid w:val="006A0059"/>
    <w:rsid w:val="006A18C8"/>
    <w:rsid w:val="006A32DF"/>
    <w:rsid w:val="006A439C"/>
    <w:rsid w:val="006A684E"/>
    <w:rsid w:val="006B5E90"/>
    <w:rsid w:val="006C1ED9"/>
    <w:rsid w:val="006D0E56"/>
    <w:rsid w:val="006D3D71"/>
    <w:rsid w:val="006D6865"/>
    <w:rsid w:val="006D7B06"/>
    <w:rsid w:val="006D7C04"/>
    <w:rsid w:val="006E2834"/>
    <w:rsid w:val="006E3B57"/>
    <w:rsid w:val="006F026A"/>
    <w:rsid w:val="006F7291"/>
    <w:rsid w:val="007025CD"/>
    <w:rsid w:val="00703F14"/>
    <w:rsid w:val="007071CD"/>
    <w:rsid w:val="00711419"/>
    <w:rsid w:val="00712EA7"/>
    <w:rsid w:val="00714D8A"/>
    <w:rsid w:val="0071503A"/>
    <w:rsid w:val="0071711C"/>
    <w:rsid w:val="007237FC"/>
    <w:rsid w:val="00723918"/>
    <w:rsid w:val="00725C81"/>
    <w:rsid w:val="00731918"/>
    <w:rsid w:val="00733505"/>
    <w:rsid w:val="00733775"/>
    <w:rsid w:val="00733B3B"/>
    <w:rsid w:val="00734D92"/>
    <w:rsid w:val="00735FF0"/>
    <w:rsid w:val="007372F5"/>
    <w:rsid w:val="0074284B"/>
    <w:rsid w:val="0074685F"/>
    <w:rsid w:val="007505AE"/>
    <w:rsid w:val="00750A7D"/>
    <w:rsid w:val="00751060"/>
    <w:rsid w:val="00753DFE"/>
    <w:rsid w:val="00772EE9"/>
    <w:rsid w:val="0077515E"/>
    <w:rsid w:val="00775E3D"/>
    <w:rsid w:val="007803B5"/>
    <w:rsid w:val="007812E6"/>
    <w:rsid w:val="00782FFD"/>
    <w:rsid w:val="0078785E"/>
    <w:rsid w:val="007935BD"/>
    <w:rsid w:val="007948AA"/>
    <w:rsid w:val="00795D0D"/>
    <w:rsid w:val="007A12D9"/>
    <w:rsid w:val="007A2C48"/>
    <w:rsid w:val="007A34C7"/>
    <w:rsid w:val="007A3856"/>
    <w:rsid w:val="007A3F41"/>
    <w:rsid w:val="007B3F3C"/>
    <w:rsid w:val="007B4C9B"/>
    <w:rsid w:val="007B6083"/>
    <w:rsid w:val="007B625F"/>
    <w:rsid w:val="007C094F"/>
    <w:rsid w:val="007C1B3F"/>
    <w:rsid w:val="007C304D"/>
    <w:rsid w:val="007C62C0"/>
    <w:rsid w:val="007C6CA9"/>
    <w:rsid w:val="007D1878"/>
    <w:rsid w:val="007D1F82"/>
    <w:rsid w:val="007D3F93"/>
    <w:rsid w:val="007E11E8"/>
    <w:rsid w:val="007E156B"/>
    <w:rsid w:val="007E3C0F"/>
    <w:rsid w:val="007E6F64"/>
    <w:rsid w:val="007F0822"/>
    <w:rsid w:val="007F3D93"/>
    <w:rsid w:val="007F43E4"/>
    <w:rsid w:val="007F5917"/>
    <w:rsid w:val="007F66B6"/>
    <w:rsid w:val="008006B3"/>
    <w:rsid w:val="00800DD9"/>
    <w:rsid w:val="00802337"/>
    <w:rsid w:val="00803BEB"/>
    <w:rsid w:val="0081195F"/>
    <w:rsid w:val="0081263D"/>
    <w:rsid w:val="008128FF"/>
    <w:rsid w:val="00813C37"/>
    <w:rsid w:val="00816606"/>
    <w:rsid w:val="00817FD4"/>
    <w:rsid w:val="008209C5"/>
    <w:rsid w:val="00821591"/>
    <w:rsid w:val="0082377E"/>
    <w:rsid w:val="0083391D"/>
    <w:rsid w:val="008347D7"/>
    <w:rsid w:val="00836850"/>
    <w:rsid w:val="00836871"/>
    <w:rsid w:val="00844620"/>
    <w:rsid w:val="00845825"/>
    <w:rsid w:val="008562DA"/>
    <w:rsid w:val="00857914"/>
    <w:rsid w:val="00862FF3"/>
    <w:rsid w:val="00863A3B"/>
    <w:rsid w:val="00864171"/>
    <w:rsid w:val="008664A4"/>
    <w:rsid w:val="008717B6"/>
    <w:rsid w:val="00871AC2"/>
    <w:rsid w:val="0087541C"/>
    <w:rsid w:val="00875E5D"/>
    <w:rsid w:val="00876A5C"/>
    <w:rsid w:val="008804B9"/>
    <w:rsid w:val="00884FA5"/>
    <w:rsid w:val="0088530B"/>
    <w:rsid w:val="0089159C"/>
    <w:rsid w:val="00894726"/>
    <w:rsid w:val="008A14A0"/>
    <w:rsid w:val="008A452F"/>
    <w:rsid w:val="008A453D"/>
    <w:rsid w:val="008A5C94"/>
    <w:rsid w:val="008B374C"/>
    <w:rsid w:val="008B57CC"/>
    <w:rsid w:val="008B673F"/>
    <w:rsid w:val="008C431B"/>
    <w:rsid w:val="008C4AD4"/>
    <w:rsid w:val="008C7730"/>
    <w:rsid w:val="008C7B2D"/>
    <w:rsid w:val="008D05B3"/>
    <w:rsid w:val="008D1945"/>
    <w:rsid w:val="008D25A3"/>
    <w:rsid w:val="008D25FE"/>
    <w:rsid w:val="008D2734"/>
    <w:rsid w:val="008D3D00"/>
    <w:rsid w:val="008E4E22"/>
    <w:rsid w:val="008E774A"/>
    <w:rsid w:val="008F1B56"/>
    <w:rsid w:val="008F2EDA"/>
    <w:rsid w:val="008F459A"/>
    <w:rsid w:val="00900E45"/>
    <w:rsid w:val="00905982"/>
    <w:rsid w:val="00905A9E"/>
    <w:rsid w:val="00912EC1"/>
    <w:rsid w:val="0091511E"/>
    <w:rsid w:val="00915423"/>
    <w:rsid w:val="0091545A"/>
    <w:rsid w:val="00915E34"/>
    <w:rsid w:val="009234AF"/>
    <w:rsid w:val="00925369"/>
    <w:rsid w:val="0092570E"/>
    <w:rsid w:val="0092738F"/>
    <w:rsid w:val="009315AA"/>
    <w:rsid w:val="00931CF2"/>
    <w:rsid w:val="00933268"/>
    <w:rsid w:val="00933DAE"/>
    <w:rsid w:val="00935B3B"/>
    <w:rsid w:val="00935F56"/>
    <w:rsid w:val="00936DCF"/>
    <w:rsid w:val="00940E00"/>
    <w:rsid w:val="009443E2"/>
    <w:rsid w:val="009453C1"/>
    <w:rsid w:val="0095281A"/>
    <w:rsid w:val="0095577D"/>
    <w:rsid w:val="00960339"/>
    <w:rsid w:val="00961AC2"/>
    <w:rsid w:val="00963B01"/>
    <w:rsid w:val="009654DB"/>
    <w:rsid w:val="00970F49"/>
    <w:rsid w:val="009712B2"/>
    <w:rsid w:val="00971D9A"/>
    <w:rsid w:val="0097440A"/>
    <w:rsid w:val="00976640"/>
    <w:rsid w:val="009850ED"/>
    <w:rsid w:val="00985B22"/>
    <w:rsid w:val="00991960"/>
    <w:rsid w:val="0099334D"/>
    <w:rsid w:val="0099770D"/>
    <w:rsid w:val="009A0A65"/>
    <w:rsid w:val="009A354B"/>
    <w:rsid w:val="009A41A7"/>
    <w:rsid w:val="009A52DA"/>
    <w:rsid w:val="009A62AF"/>
    <w:rsid w:val="009A74A6"/>
    <w:rsid w:val="009B26E6"/>
    <w:rsid w:val="009B42A5"/>
    <w:rsid w:val="009B45F6"/>
    <w:rsid w:val="009B5CB1"/>
    <w:rsid w:val="009B67FC"/>
    <w:rsid w:val="009C059C"/>
    <w:rsid w:val="009C0E38"/>
    <w:rsid w:val="009C4164"/>
    <w:rsid w:val="009C517D"/>
    <w:rsid w:val="009C5788"/>
    <w:rsid w:val="009D09F4"/>
    <w:rsid w:val="009D4EE8"/>
    <w:rsid w:val="009E7A6C"/>
    <w:rsid w:val="009F1772"/>
    <w:rsid w:val="009F29AE"/>
    <w:rsid w:val="009F3FE0"/>
    <w:rsid w:val="009F4264"/>
    <w:rsid w:val="009F6DD5"/>
    <w:rsid w:val="009F6E9E"/>
    <w:rsid w:val="009F7405"/>
    <w:rsid w:val="009F74D9"/>
    <w:rsid w:val="00A01BE5"/>
    <w:rsid w:val="00A0248C"/>
    <w:rsid w:val="00A02F05"/>
    <w:rsid w:val="00A032DE"/>
    <w:rsid w:val="00A06296"/>
    <w:rsid w:val="00A06BD8"/>
    <w:rsid w:val="00A136AE"/>
    <w:rsid w:val="00A200C7"/>
    <w:rsid w:val="00A213A1"/>
    <w:rsid w:val="00A25083"/>
    <w:rsid w:val="00A27FDD"/>
    <w:rsid w:val="00A32BFF"/>
    <w:rsid w:val="00A40DFC"/>
    <w:rsid w:val="00A45747"/>
    <w:rsid w:val="00A53990"/>
    <w:rsid w:val="00A5401C"/>
    <w:rsid w:val="00A74D21"/>
    <w:rsid w:val="00A75140"/>
    <w:rsid w:val="00A75741"/>
    <w:rsid w:val="00A83540"/>
    <w:rsid w:val="00A863FD"/>
    <w:rsid w:val="00A8681D"/>
    <w:rsid w:val="00A95448"/>
    <w:rsid w:val="00A963CB"/>
    <w:rsid w:val="00A972E2"/>
    <w:rsid w:val="00A97F53"/>
    <w:rsid w:val="00AA2C95"/>
    <w:rsid w:val="00AB46CB"/>
    <w:rsid w:val="00AB52B5"/>
    <w:rsid w:val="00AC08E8"/>
    <w:rsid w:val="00AC44F6"/>
    <w:rsid w:val="00AC4BA8"/>
    <w:rsid w:val="00AD2219"/>
    <w:rsid w:val="00AD2B2B"/>
    <w:rsid w:val="00AE0625"/>
    <w:rsid w:val="00AE0C65"/>
    <w:rsid w:val="00AE45FD"/>
    <w:rsid w:val="00AF0A0B"/>
    <w:rsid w:val="00AF1E90"/>
    <w:rsid w:val="00AF3A21"/>
    <w:rsid w:val="00AF7AE3"/>
    <w:rsid w:val="00B02875"/>
    <w:rsid w:val="00B04B1B"/>
    <w:rsid w:val="00B051A0"/>
    <w:rsid w:val="00B05608"/>
    <w:rsid w:val="00B10D6E"/>
    <w:rsid w:val="00B11BA7"/>
    <w:rsid w:val="00B1387F"/>
    <w:rsid w:val="00B154E0"/>
    <w:rsid w:val="00B159C2"/>
    <w:rsid w:val="00B2082A"/>
    <w:rsid w:val="00B24761"/>
    <w:rsid w:val="00B26D02"/>
    <w:rsid w:val="00B36309"/>
    <w:rsid w:val="00B3697C"/>
    <w:rsid w:val="00B37252"/>
    <w:rsid w:val="00B37A99"/>
    <w:rsid w:val="00B42C68"/>
    <w:rsid w:val="00B4616F"/>
    <w:rsid w:val="00B4739C"/>
    <w:rsid w:val="00B50BE3"/>
    <w:rsid w:val="00B53493"/>
    <w:rsid w:val="00B53F4C"/>
    <w:rsid w:val="00B559A1"/>
    <w:rsid w:val="00B55FC2"/>
    <w:rsid w:val="00B60530"/>
    <w:rsid w:val="00B608BF"/>
    <w:rsid w:val="00B62AD3"/>
    <w:rsid w:val="00B65118"/>
    <w:rsid w:val="00B71084"/>
    <w:rsid w:val="00B72BCB"/>
    <w:rsid w:val="00B7302B"/>
    <w:rsid w:val="00B732C7"/>
    <w:rsid w:val="00B81C1F"/>
    <w:rsid w:val="00B862FD"/>
    <w:rsid w:val="00B870C5"/>
    <w:rsid w:val="00B93192"/>
    <w:rsid w:val="00B9551E"/>
    <w:rsid w:val="00B95C79"/>
    <w:rsid w:val="00B95EFA"/>
    <w:rsid w:val="00B967B1"/>
    <w:rsid w:val="00B9693A"/>
    <w:rsid w:val="00BA0B82"/>
    <w:rsid w:val="00BA3551"/>
    <w:rsid w:val="00BA77F0"/>
    <w:rsid w:val="00BB1259"/>
    <w:rsid w:val="00BB1668"/>
    <w:rsid w:val="00BB3848"/>
    <w:rsid w:val="00BC1EC7"/>
    <w:rsid w:val="00BC2DC8"/>
    <w:rsid w:val="00BC518B"/>
    <w:rsid w:val="00BD1D26"/>
    <w:rsid w:val="00BD5503"/>
    <w:rsid w:val="00BE0925"/>
    <w:rsid w:val="00BE649B"/>
    <w:rsid w:val="00BF28ED"/>
    <w:rsid w:val="00BF40FA"/>
    <w:rsid w:val="00BF4E06"/>
    <w:rsid w:val="00BF5A26"/>
    <w:rsid w:val="00BF6BA1"/>
    <w:rsid w:val="00BF6D34"/>
    <w:rsid w:val="00C00CFC"/>
    <w:rsid w:val="00C0157B"/>
    <w:rsid w:val="00C0606C"/>
    <w:rsid w:val="00C10466"/>
    <w:rsid w:val="00C12FEC"/>
    <w:rsid w:val="00C202AE"/>
    <w:rsid w:val="00C20E68"/>
    <w:rsid w:val="00C309A0"/>
    <w:rsid w:val="00C37449"/>
    <w:rsid w:val="00C405AD"/>
    <w:rsid w:val="00C450E8"/>
    <w:rsid w:val="00C50C7D"/>
    <w:rsid w:val="00C52059"/>
    <w:rsid w:val="00C52A48"/>
    <w:rsid w:val="00C5362B"/>
    <w:rsid w:val="00C611FE"/>
    <w:rsid w:val="00C67FE0"/>
    <w:rsid w:val="00C74969"/>
    <w:rsid w:val="00C75DBB"/>
    <w:rsid w:val="00C76242"/>
    <w:rsid w:val="00C872B1"/>
    <w:rsid w:val="00C87D0A"/>
    <w:rsid w:val="00C87D54"/>
    <w:rsid w:val="00C9136C"/>
    <w:rsid w:val="00C938B1"/>
    <w:rsid w:val="00C93CEF"/>
    <w:rsid w:val="00C942DF"/>
    <w:rsid w:val="00C95D92"/>
    <w:rsid w:val="00CA2570"/>
    <w:rsid w:val="00CA7091"/>
    <w:rsid w:val="00CB118B"/>
    <w:rsid w:val="00CB1B9B"/>
    <w:rsid w:val="00CB4310"/>
    <w:rsid w:val="00CB6729"/>
    <w:rsid w:val="00CC11C6"/>
    <w:rsid w:val="00CC2E2D"/>
    <w:rsid w:val="00CC2E7A"/>
    <w:rsid w:val="00CC4652"/>
    <w:rsid w:val="00CC7409"/>
    <w:rsid w:val="00CC7E08"/>
    <w:rsid w:val="00CD0783"/>
    <w:rsid w:val="00CD2FB4"/>
    <w:rsid w:val="00CD47C5"/>
    <w:rsid w:val="00CD6D2C"/>
    <w:rsid w:val="00CE0159"/>
    <w:rsid w:val="00CE1B25"/>
    <w:rsid w:val="00CE2C87"/>
    <w:rsid w:val="00CE3F82"/>
    <w:rsid w:val="00CE5043"/>
    <w:rsid w:val="00CF370C"/>
    <w:rsid w:val="00D0292A"/>
    <w:rsid w:val="00D029E3"/>
    <w:rsid w:val="00D02B04"/>
    <w:rsid w:val="00D04CB6"/>
    <w:rsid w:val="00D054FC"/>
    <w:rsid w:val="00D21C19"/>
    <w:rsid w:val="00D25FD9"/>
    <w:rsid w:val="00D31F9D"/>
    <w:rsid w:val="00D335DB"/>
    <w:rsid w:val="00D351FE"/>
    <w:rsid w:val="00D36A61"/>
    <w:rsid w:val="00D37B44"/>
    <w:rsid w:val="00D37C0E"/>
    <w:rsid w:val="00D37D2E"/>
    <w:rsid w:val="00D41463"/>
    <w:rsid w:val="00D42162"/>
    <w:rsid w:val="00D4284C"/>
    <w:rsid w:val="00D47AC0"/>
    <w:rsid w:val="00D51120"/>
    <w:rsid w:val="00D55191"/>
    <w:rsid w:val="00D566EF"/>
    <w:rsid w:val="00D602DE"/>
    <w:rsid w:val="00D65304"/>
    <w:rsid w:val="00D65AB3"/>
    <w:rsid w:val="00D70FDC"/>
    <w:rsid w:val="00D72642"/>
    <w:rsid w:val="00D73857"/>
    <w:rsid w:val="00D7559A"/>
    <w:rsid w:val="00D80A32"/>
    <w:rsid w:val="00D81FA3"/>
    <w:rsid w:val="00D86FCE"/>
    <w:rsid w:val="00D87BF5"/>
    <w:rsid w:val="00D9044C"/>
    <w:rsid w:val="00D92CB8"/>
    <w:rsid w:val="00D96F15"/>
    <w:rsid w:val="00D972D4"/>
    <w:rsid w:val="00DA0219"/>
    <w:rsid w:val="00DA21D6"/>
    <w:rsid w:val="00DB25EA"/>
    <w:rsid w:val="00DC02DE"/>
    <w:rsid w:val="00DD0A53"/>
    <w:rsid w:val="00DD7A3C"/>
    <w:rsid w:val="00DD7F09"/>
    <w:rsid w:val="00DE14AD"/>
    <w:rsid w:val="00DE3BCF"/>
    <w:rsid w:val="00DF318D"/>
    <w:rsid w:val="00DF3303"/>
    <w:rsid w:val="00DF36D8"/>
    <w:rsid w:val="00DF61D6"/>
    <w:rsid w:val="00E00453"/>
    <w:rsid w:val="00E01B1F"/>
    <w:rsid w:val="00E03BB1"/>
    <w:rsid w:val="00E04238"/>
    <w:rsid w:val="00E07674"/>
    <w:rsid w:val="00E117A7"/>
    <w:rsid w:val="00E130EC"/>
    <w:rsid w:val="00E139E0"/>
    <w:rsid w:val="00E1631A"/>
    <w:rsid w:val="00E21073"/>
    <w:rsid w:val="00E24C8B"/>
    <w:rsid w:val="00E34477"/>
    <w:rsid w:val="00E34A28"/>
    <w:rsid w:val="00E41E2A"/>
    <w:rsid w:val="00E53291"/>
    <w:rsid w:val="00E634FD"/>
    <w:rsid w:val="00E73D1C"/>
    <w:rsid w:val="00E75635"/>
    <w:rsid w:val="00E776FC"/>
    <w:rsid w:val="00E847A4"/>
    <w:rsid w:val="00E87163"/>
    <w:rsid w:val="00E8752E"/>
    <w:rsid w:val="00E92056"/>
    <w:rsid w:val="00E95E25"/>
    <w:rsid w:val="00EA0E6E"/>
    <w:rsid w:val="00EA5375"/>
    <w:rsid w:val="00EA5A37"/>
    <w:rsid w:val="00EA6898"/>
    <w:rsid w:val="00EB1630"/>
    <w:rsid w:val="00EB2179"/>
    <w:rsid w:val="00EB33FC"/>
    <w:rsid w:val="00EB35F2"/>
    <w:rsid w:val="00EB361F"/>
    <w:rsid w:val="00EB46DD"/>
    <w:rsid w:val="00EB72C9"/>
    <w:rsid w:val="00EC220B"/>
    <w:rsid w:val="00EC27D2"/>
    <w:rsid w:val="00EC6AAC"/>
    <w:rsid w:val="00ED0584"/>
    <w:rsid w:val="00ED30F7"/>
    <w:rsid w:val="00ED3B96"/>
    <w:rsid w:val="00ED770B"/>
    <w:rsid w:val="00EE6427"/>
    <w:rsid w:val="00EE6A98"/>
    <w:rsid w:val="00EF1A0E"/>
    <w:rsid w:val="00EF3FC2"/>
    <w:rsid w:val="00EF4438"/>
    <w:rsid w:val="00EF6E53"/>
    <w:rsid w:val="00F111BA"/>
    <w:rsid w:val="00F11A14"/>
    <w:rsid w:val="00F12B2F"/>
    <w:rsid w:val="00F1333C"/>
    <w:rsid w:val="00F2192A"/>
    <w:rsid w:val="00F252F7"/>
    <w:rsid w:val="00F252FD"/>
    <w:rsid w:val="00F26C4B"/>
    <w:rsid w:val="00F30B70"/>
    <w:rsid w:val="00F31D5D"/>
    <w:rsid w:val="00F3665D"/>
    <w:rsid w:val="00F37D4D"/>
    <w:rsid w:val="00F43AF7"/>
    <w:rsid w:val="00F43E06"/>
    <w:rsid w:val="00F53961"/>
    <w:rsid w:val="00F55D3A"/>
    <w:rsid w:val="00F6021C"/>
    <w:rsid w:val="00F63F43"/>
    <w:rsid w:val="00F70A9D"/>
    <w:rsid w:val="00F716F3"/>
    <w:rsid w:val="00F73539"/>
    <w:rsid w:val="00F7353B"/>
    <w:rsid w:val="00F7510C"/>
    <w:rsid w:val="00F76444"/>
    <w:rsid w:val="00F766A5"/>
    <w:rsid w:val="00F77EE8"/>
    <w:rsid w:val="00F807FA"/>
    <w:rsid w:val="00F8698E"/>
    <w:rsid w:val="00F91726"/>
    <w:rsid w:val="00F94256"/>
    <w:rsid w:val="00F954EB"/>
    <w:rsid w:val="00FB0E92"/>
    <w:rsid w:val="00FB1222"/>
    <w:rsid w:val="00FB3C15"/>
    <w:rsid w:val="00FB4F7F"/>
    <w:rsid w:val="00FB59F4"/>
    <w:rsid w:val="00FB634B"/>
    <w:rsid w:val="00FB67A0"/>
    <w:rsid w:val="00FC5FDA"/>
    <w:rsid w:val="00FC7FC9"/>
    <w:rsid w:val="00FD2818"/>
    <w:rsid w:val="00FD35E3"/>
    <w:rsid w:val="00FD51E5"/>
    <w:rsid w:val="00FD7AC7"/>
    <w:rsid w:val="00FE69AE"/>
    <w:rsid w:val="00FE72FD"/>
    <w:rsid w:val="00FE7B7C"/>
    <w:rsid w:val="00FF07EF"/>
    <w:rsid w:val="00FF119A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168E1"/>
  <w15:docId w15:val="{9F951525-C9C0-2C48-85CA-DE2BAC8F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AC1"/>
  </w:style>
  <w:style w:type="paragraph" w:styleId="Heading1">
    <w:name w:val="heading 1"/>
    <w:basedOn w:val="Normal"/>
    <w:next w:val="Normal"/>
    <w:link w:val="Heading1Char"/>
    <w:uiPriority w:val="9"/>
    <w:qFormat/>
    <w:rsid w:val="00054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0339"/>
    <w:pPr>
      <w:spacing w:line="360" w:lineRule="auto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9395D"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782FFD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82FF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82FF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82FFD"/>
    <w:rPr>
      <w:rFonts w:ascii="Calibri" w:hAnsi="Calibri" w:cs="Calibri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27F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7F0"/>
  </w:style>
  <w:style w:type="paragraph" w:styleId="Footer">
    <w:name w:val="footer"/>
    <w:basedOn w:val="Normal"/>
    <w:link w:val="FooterChar"/>
    <w:uiPriority w:val="99"/>
    <w:unhideWhenUsed/>
    <w:rsid w:val="003027F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7F0"/>
  </w:style>
  <w:style w:type="character" w:customStyle="1" w:styleId="Heading1Char">
    <w:name w:val="Heading 1 Char"/>
    <w:basedOn w:val="DefaultParagraphFont"/>
    <w:link w:val="Heading1"/>
    <w:uiPriority w:val="9"/>
    <w:rsid w:val="000541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0339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9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C11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7F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FB3C15"/>
    <w:pPr>
      <w:spacing w:line="240" w:lineRule="auto"/>
      <w:jc w:val="left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3C15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9395D"/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785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4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E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EA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55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t">
    <w:name w:val="st"/>
    <w:basedOn w:val="DefaultParagraphFont"/>
    <w:rsid w:val="00DA21D6"/>
  </w:style>
  <w:style w:type="character" w:customStyle="1" w:styleId="xbe">
    <w:name w:val="_xbe"/>
    <w:basedOn w:val="DefaultParagraphFont"/>
    <w:rsid w:val="00DA21D6"/>
  </w:style>
  <w:style w:type="paragraph" w:customStyle="1" w:styleId="MTDisplayEquation">
    <w:name w:val="MTDisplayEquation"/>
    <w:basedOn w:val="Normal"/>
    <w:next w:val="Normal"/>
    <w:link w:val="MTDisplayEquationChar"/>
    <w:rsid w:val="00FD2818"/>
    <w:pPr>
      <w:tabs>
        <w:tab w:val="center" w:pos="4520"/>
        <w:tab w:val="right" w:pos="9020"/>
      </w:tabs>
      <w:spacing w:after="160" w:line="259" w:lineRule="auto"/>
      <w:jc w:val="left"/>
    </w:pPr>
    <w:rPr>
      <w:sz w:val="24"/>
    </w:rPr>
  </w:style>
  <w:style w:type="character" w:customStyle="1" w:styleId="MTDisplayEquationChar">
    <w:name w:val="MTDisplayEquation Char"/>
    <w:basedOn w:val="DefaultParagraphFont"/>
    <w:link w:val="MTDisplayEquation"/>
    <w:rsid w:val="00FD2818"/>
    <w:rPr>
      <w:sz w:val="24"/>
    </w:rPr>
  </w:style>
  <w:style w:type="character" w:styleId="Emphasis">
    <w:name w:val="Emphasis"/>
    <w:basedOn w:val="DefaultParagraphFont"/>
    <w:uiPriority w:val="20"/>
    <w:qFormat/>
    <w:rsid w:val="00E8752E"/>
    <w:rPr>
      <w:i/>
      <w:iCs/>
    </w:rPr>
  </w:style>
  <w:style w:type="paragraph" w:customStyle="1" w:styleId="Default">
    <w:name w:val="Default"/>
    <w:rsid w:val="00E8752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F3A2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F6E9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5D540E"/>
  </w:style>
  <w:style w:type="table" w:customStyle="1" w:styleId="TableGrid3">
    <w:name w:val="Table Grid3"/>
    <w:basedOn w:val="TableNormal"/>
    <w:next w:val="TableGrid"/>
    <w:uiPriority w:val="39"/>
    <w:rsid w:val="005D540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40E"/>
    <w:pPr>
      <w:spacing w:after="160" w:line="259" w:lineRule="auto"/>
      <w:ind w:left="720"/>
      <w:contextualSpacing/>
      <w:jc w:val="left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D540E"/>
    <w:pPr>
      <w:spacing w:line="259" w:lineRule="auto"/>
      <w:jc w:val="left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7D2E"/>
    <w:pPr>
      <w:tabs>
        <w:tab w:val="right" w:leader="dot" w:pos="9016"/>
      </w:tabs>
      <w:spacing w:after="100" w:line="259" w:lineRule="auto"/>
      <w:jc w:val="left"/>
    </w:pPr>
    <w:rPr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D540E"/>
    <w:pPr>
      <w:tabs>
        <w:tab w:val="right" w:leader="dot" w:pos="9016"/>
      </w:tabs>
      <w:spacing w:after="100" w:line="259" w:lineRule="auto"/>
      <w:ind w:left="220"/>
      <w:jc w:val="left"/>
    </w:pPr>
    <w:rPr>
      <w:b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D540E"/>
    <w:pPr>
      <w:spacing w:after="100" w:line="259" w:lineRule="auto"/>
      <w:ind w:left="440"/>
      <w:jc w:val="left"/>
    </w:pPr>
    <w:rPr>
      <w:sz w:val="24"/>
      <w:szCs w:val="24"/>
    </w:rPr>
  </w:style>
  <w:style w:type="table" w:customStyle="1" w:styleId="TableGrid11">
    <w:name w:val="Table Grid11"/>
    <w:basedOn w:val="TableNormal"/>
    <w:next w:val="TableGrid"/>
    <w:uiPriority w:val="39"/>
    <w:rsid w:val="005D54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5D540E"/>
  </w:style>
  <w:style w:type="character" w:styleId="FollowedHyperlink">
    <w:name w:val="FollowedHyperlink"/>
    <w:basedOn w:val="DefaultParagraphFont"/>
    <w:uiPriority w:val="99"/>
    <w:semiHidden/>
    <w:unhideWhenUsed/>
    <w:rsid w:val="008D3D00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D3B9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A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Jur17</b:Tag>
    <b:SourceType>JournalArticle</b:SourceType>
    <b:Guid>{B8351D06-A11A-4397-8FD9-7CB936916782}</b:Guid>
    <b:Title>NetMHC pan 4.0: Improved peptide-MHC class I</b:Title>
    <b:JournalName>The Journal of Immunology</b:JournalName>
    <b:Year>2017</b:Year>
    <b:Author>
      <b:Author>
        <b:NameList>
          <b:Person>
            <b:Last>Jurtz</b:Last>
            <b:First>Vanessa</b:First>
          </b:Person>
          <b:Person>
            <b:Last>Paul</b:Last>
            <b:First>Sinu</b:First>
          </b:Person>
          <b:Person>
            <b:Last>Andreatta</b:Last>
            <b:First>Massiomo</b:First>
          </b:Person>
          <b:Person>
            <b:Last>Marcatili</b:Last>
            <b:First>Paolo</b:First>
          </b:Person>
          <b:Person>
            <b:Last>Peters</b:Last>
            <b:First>Bjoern</b:First>
          </b:Person>
          <b:Person>
            <b:Last>Nielsen</b:Last>
            <b:First>Morten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23AE9901-8FA2-4148-8749-DE2D58E6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</dc:creator>
  <cp:keywords/>
  <dc:description/>
  <cp:lastModifiedBy>James Gilbert</cp:lastModifiedBy>
  <cp:revision>2</cp:revision>
  <cp:lastPrinted>2020-03-09T13:17:00Z</cp:lastPrinted>
  <dcterms:created xsi:type="dcterms:W3CDTF">2020-05-01T09:13:00Z</dcterms:created>
  <dcterms:modified xsi:type="dcterms:W3CDTF">2020-05-01T09:13:00Z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