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3B71E23" w14:textId="5105A23A" w:rsidR="00DB4947" w:rsidRPr="00422C04" w:rsidRDefault="00E815BD" w:rsidP="002B2FAA">
      <w:pPr>
        <w:pStyle w:val="ListParagraph"/>
        <w:framePr w:w="7817" w:h="1088" w:hSpace="180" w:wrap="around" w:vAnchor="text" w:hAnchor="page" w:x="1858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val="en-GB"/>
        </w:rPr>
      </w:pPr>
      <w:r w:rsidRPr="0088103C">
        <w:rPr>
          <w:rFonts w:asciiTheme="minorHAnsi" w:hAnsiTheme="minorHAnsi"/>
          <w:sz w:val="22"/>
          <w:szCs w:val="22"/>
          <w:lang w:eastAsia="ja-JP"/>
        </w:rPr>
        <w:t>Sample</w:t>
      </w:r>
      <w:r w:rsidR="00284EE8" w:rsidRPr="0088103C">
        <w:rPr>
          <w:rFonts w:asciiTheme="minorHAnsi" w:hAnsiTheme="minorHAnsi"/>
          <w:sz w:val="22"/>
          <w:szCs w:val="22"/>
          <w:lang w:eastAsia="ja-JP"/>
        </w:rPr>
        <w:t>-</w:t>
      </w:r>
      <w:r w:rsidRPr="0088103C">
        <w:rPr>
          <w:rFonts w:asciiTheme="minorHAnsi" w:hAnsiTheme="minorHAnsi"/>
          <w:sz w:val="22"/>
          <w:szCs w:val="22"/>
          <w:lang w:eastAsia="ja-JP"/>
        </w:rPr>
        <w:t>size</w:t>
      </w:r>
      <w:r w:rsidR="00284EE8" w:rsidRPr="0088103C">
        <w:rPr>
          <w:rFonts w:asciiTheme="minorHAnsi" w:hAnsiTheme="minorHAnsi"/>
          <w:sz w:val="22"/>
          <w:szCs w:val="22"/>
          <w:lang w:eastAsia="ja-JP"/>
        </w:rPr>
        <w:t xml:space="preserve"> estimation procedures for calcium imaging studies can be found in the “Stat</w:t>
      </w:r>
      <w:r w:rsidR="008E3587">
        <w:rPr>
          <w:rFonts w:asciiTheme="minorHAnsi" w:hAnsiTheme="minorHAnsi"/>
          <w:sz w:val="22"/>
          <w:szCs w:val="22"/>
          <w:lang w:eastAsia="ja-JP"/>
        </w:rPr>
        <w:t>i</w:t>
      </w:r>
      <w:r w:rsidR="00284EE8" w:rsidRPr="0088103C">
        <w:rPr>
          <w:rFonts w:asciiTheme="minorHAnsi" w:hAnsiTheme="minorHAnsi"/>
          <w:sz w:val="22"/>
          <w:szCs w:val="22"/>
          <w:lang w:eastAsia="ja-JP"/>
        </w:rPr>
        <w:t xml:space="preserve">stical Analysis” section of Materials and Methods and in </w:t>
      </w:r>
      <w:r w:rsidR="00F82247" w:rsidRPr="0088103C">
        <w:rPr>
          <w:rFonts w:asciiTheme="minorHAnsi" w:hAnsiTheme="minorHAnsi"/>
          <w:sz w:val="22"/>
          <w:szCs w:val="22"/>
          <w:lang w:eastAsia="ja-JP"/>
        </w:rPr>
        <w:t>Supplementary</w:t>
      </w:r>
      <w:r w:rsidR="00422C04" w:rsidRPr="0088103C">
        <w:rPr>
          <w:rFonts w:asciiTheme="minorHAnsi" w:hAnsiTheme="minorHAnsi"/>
          <w:sz w:val="22"/>
          <w:szCs w:val="22"/>
          <w:lang w:eastAsia="ja-JP"/>
        </w:rPr>
        <w:t xml:space="preserve"> file </w:t>
      </w:r>
      <w:r w:rsidR="00701CA6">
        <w:rPr>
          <w:rFonts w:asciiTheme="minorHAnsi" w:hAnsiTheme="minorHAnsi"/>
          <w:sz w:val="22"/>
          <w:szCs w:val="22"/>
          <w:lang w:eastAsia="ja-JP"/>
        </w:rPr>
        <w:t>2</w:t>
      </w:r>
      <w:r w:rsidR="00284EE8" w:rsidRPr="0088103C">
        <w:rPr>
          <w:rFonts w:asciiTheme="minorHAnsi" w:hAnsiTheme="minorHAnsi"/>
          <w:sz w:val="22"/>
          <w:szCs w:val="22"/>
          <w:lang w:eastAsia="ja-JP"/>
        </w:rPr>
        <w:t xml:space="preserve"> that contains both the R code and output for sample size estimation. </w:t>
      </w:r>
    </w:p>
    <w:p w14:paraId="7FF843C9" w14:textId="3C95DA0A" w:rsidR="0015519A" w:rsidRPr="00422C04" w:rsidRDefault="00093AE9" w:rsidP="00DB4947">
      <w:pPr>
        <w:pStyle w:val="ListParagraph"/>
        <w:framePr w:w="7817" w:h="1088" w:hSpace="180" w:wrap="around" w:vAnchor="text" w:hAnchor="page" w:x="1858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val="en-GB"/>
        </w:rPr>
      </w:pPr>
      <w:r w:rsidRPr="0088103C">
        <w:rPr>
          <w:rFonts w:asciiTheme="minorHAnsi" w:hAnsiTheme="minorHAnsi"/>
          <w:sz w:val="22"/>
          <w:szCs w:val="22"/>
          <w:lang w:eastAsia="ja-JP"/>
        </w:rPr>
        <w:t xml:space="preserve"> No explicit power analysis was used to quantify knockdown efficiency of </w:t>
      </w:r>
      <w:proofErr w:type="spellStart"/>
      <w:r w:rsidRPr="0088103C">
        <w:rPr>
          <w:rFonts w:asciiTheme="minorHAnsi" w:hAnsiTheme="minorHAnsi"/>
          <w:i/>
          <w:sz w:val="22"/>
          <w:szCs w:val="22"/>
          <w:lang w:eastAsia="ja-JP"/>
        </w:rPr>
        <w:t>lrpprc</w:t>
      </w:r>
      <w:proofErr w:type="spellEnd"/>
      <w:r w:rsidRPr="0088103C">
        <w:rPr>
          <w:rFonts w:asciiTheme="minorHAnsi" w:hAnsiTheme="minorHAnsi"/>
          <w:sz w:val="22"/>
          <w:szCs w:val="22"/>
          <w:lang w:eastAsia="ja-JP"/>
        </w:rPr>
        <w:t xml:space="preserve"> mRNA </w:t>
      </w:r>
      <w:r w:rsidR="00D70145" w:rsidRPr="0088103C">
        <w:rPr>
          <w:rFonts w:asciiTheme="minorHAnsi" w:hAnsiTheme="minorHAnsi"/>
          <w:sz w:val="22"/>
          <w:szCs w:val="22"/>
          <w:lang w:eastAsia="ja-JP"/>
        </w:rPr>
        <w:t>in</w:t>
      </w:r>
      <w:r w:rsidRPr="0088103C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Pr="0088103C">
        <w:rPr>
          <w:rFonts w:asciiTheme="minorHAnsi" w:hAnsiTheme="minorHAnsi"/>
          <w:i/>
          <w:sz w:val="22"/>
          <w:szCs w:val="22"/>
          <w:lang w:eastAsia="ja-JP"/>
        </w:rPr>
        <w:t>lrpprc</w:t>
      </w:r>
      <w:r w:rsidR="00304CEC">
        <w:rPr>
          <w:rFonts w:asciiTheme="minorHAnsi" w:hAnsiTheme="minorHAnsi" w:hint="eastAsia"/>
          <w:i/>
          <w:sz w:val="22"/>
          <w:szCs w:val="22"/>
          <w:vertAlign w:val="superscript"/>
          <w:lang w:eastAsia="ja-JP"/>
        </w:rPr>
        <w:t>mn0235Gt</w:t>
      </w:r>
      <w:r w:rsidRPr="0088103C">
        <w:rPr>
          <w:rFonts w:asciiTheme="minorHAnsi" w:hAnsiTheme="minorHAnsi"/>
          <w:sz w:val="22"/>
          <w:szCs w:val="22"/>
          <w:vertAlign w:val="superscript"/>
          <w:lang w:eastAsia="ja-JP"/>
        </w:rPr>
        <w:t>/</w:t>
      </w:r>
      <w:r w:rsidR="00304CEC">
        <w:rPr>
          <w:rFonts w:asciiTheme="minorHAnsi" w:hAnsiTheme="minorHAnsi" w:hint="eastAsia"/>
          <w:i/>
          <w:sz w:val="22"/>
          <w:szCs w:val="22"/>
          <w:vertAlign w:val="superscript"/>
          <w:lang w:eastAsia="ja-JP"/>
        </w:rPr>
        <w:t>mn0235Gt</w:t>
      </w:r>
      <w:r w:rsidR="00D70145" w:rsidRPr="0088103C">
        <w:rPr>
          <w:rFonts w:asciiTheme="minorHAnsi" w:hAnsiTheme="minorHAnsi"/>
          <w:sz w:val="22"/>
          <w:szCs w:val="22"/>
          <w:lang w:eastAsia="ja-JP"/>
        </w:rPr>
        <w:t xml:space="preserve"> animal</w:t>
      </w:r>
      <w:r w:rsidR="00191F42" w:rsidRPr="0088103C">
        <w:rPr>
          <w:rFonts w:asciiTheme="minorHAnsi" w:hAnsiTheme="minorHAnsi"/>
          <w:sz w:val="22"/>
          <w:szCs w:val="22"/>
          <w:lang w:eastAsia="ja-JP"/>
        </w:rPr>
        <w:t>s</w:t>
      </w:r>
      <w:r w:rsidR="00D70145" w:rsidRPr="0088103C">
        <w:rPr>
          <w:rFonts w:asciiTheme="minorHAnsi" w:hAnsiTheme="minorHAnsi"/>
          <w:sz w:val="22"/>
          <w:szCs w:val="22"/>
          <w:lang w:eastAsia="ja-JP"/>
        </w:rPr>
        <w:t xml:space="preserve"> compared to WT animal</w:t>
      </w:r>
      <w:r w:rsidR="00191F42" w:rsidRPr="0088103C">
        <w:rPr>
          <w:rFonts w:asciiTheme="minorHAnsi" w:hAnsiTheme="minorHAnsi"/>
          <w:sz w:val="22"/>
          <w:szCs w:val="22"/>
          <w:lang w:eastAsia="ja-JP"/>
        </w:rPr>
        <w:t>s</w:t>
      </w:r>
      <w:r w:rsidRPr="0088103C">
        <w:rPr>
          <w:rFonts w:asciiTheme="minorHAnsi" w:hAnsiTheme="minorHAnsi"/>
          <w:sz w:val="22"/>
          <w:szCs w:val="22"/>
          <w:lang w:eastAsia="ja-JP"/>
        </w:rPr>
        <w:t>.</w:t>
      </w:r>
      <w:r w:rsidR="00DE694C" w:rsidRPr="0088103C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7F3698" w:rsidRPr="0088103C">
        <w:rPr>
          <w:rFonts w:asciiTheme="minorHAnsi" w:hAnsiTheme="minorHAnsi"/>
          <w:sz w:val="22"/>
          <w:szCs w:val="22"/>
          <w:lang w:eastAsia="ja-JP"/>
        </w:rPr>
        <w:t xml:space="preserve">Sample size for this experiment </w:t>
      </w:r>
      <w:r w:rsidR="00D47D44">
        <w:rPr>
          <w:rFonts w:asciiTheme="minorHAnsi" w:hAnsiTheme="minorHAnsi"/>
          <w:sz w:val="22"/>
          <w:szCs w:val="22"/>
          <w:lang w:eastAsia="ja-JP"/>
        </w:rPr>
        <w:t>was based on prior protocols for quantitative measurement of transcript levels in zebrafish larvae and mutants.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316246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16246">
        <w:rPr>
          <w:rFonts w:asciiTheme="minorHAnsi" w:hAnsiTheme="minorHAnsi"/>
          <w:sz w:val="22"/>
          <w:szCs w:val="22"/>
        </w:rPr>
        <w:t xml:space="preserve">You should </w:t>
      </w:r>
      <w:r w:rsidR="00C1184B" w:rsidRPr="00316246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316246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16246">
        <w:rPr>
          <w:rFonts w:asciiTheme="minorHAnsi" w:hAnsiTheme="minorHAnsi"/>
          <w:sz w:val="22"/>
          <w:szCs w:val="22"/>
        </w:rPr>
        <w:t>You should include</w:t>
      </w:r>
      <w:r w:rsidR="00C1184B" w:rsidRPr="00316246">
        <w:rPr>
          <w:rFonts w:asciiTheme="minorHAnsi" w:hAnsiTheme="minorHAnsi"/>
          <w:sz w:val="22"/>
          <w:szCs w:val="22"/>
        </w:rPr>
        <w:t xml:space="preserve"> </w:t>
      </w:r>
      <w:r w:rsidRPr="00316246">
        <w:rPr>
          <w:rFonts w:asciiTheme="minorHAnsi" w:hAnsiTheme="minorHAnsi"/>
          <w:sz w:val="22"/>
          <w:szCs w:val="22"/>
        </w:rPr>
        <w:t>a</w:t>
      </w:r>
      <w:r w:rsidR="00FE4F10" w:rsidRPr="00316246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316246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316246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16246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316246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16246">
        <w:rPr>
          <w:rFonts w:asciiTheme="minorHAnsi" w:hAnsiTheme="minorHAnsi"/>
          <w:sz w:val="22"/>
          <w:szCs w:val="22"/>
        </w:rPr>
        <w:t>If you</w:t>
      </w:r>
      <w:r w:rsidR="00767B26" w:rsidRPr="00316246">
        <w:rPr>
          <w:rFonts w:asciiTheme="minorHAnsi" w:hAnsiTheme="minorHAnsi"/>
          <w:sz w:val="22"/>
          <w:szCs w:val="22"/>
        </w:rPr>
        <w:t xml:space="preserve"> encountered any outliers</w:t>
      </w:r>
      <w:r w:rsidRPr="00316246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316246">
        <w:rPr>
          <w:rFonts w:asciiTheme="minorHAnsi" w:hAnsiTheme="minorHAnsi"/>
          <w:sz w:val="22"/>
          <w:szCs w:val="22"/>
        </w:rPr>
        <w:t xml:space="preserve">how </w:t>
      </w:r>
      <w:r w:rsidRPr="00316246">
        <w:rPr>
          <w:rFonts w:asciiTheme="minorHAnsi" w:hAnsiTheme="minorHAnsi"/>
          <w:sz w:val="22"/>
          <w:szCs w:val="22"/>
        </w:rPr>
        <w:t xml:space="preserve">these </w:t>
      </w:r>
      <w:r w:rsidR="00767B26" w:rsidRPr="00316246">
        <w:rPr>
          <w:rFonts w:asciiTheme="minorHAnsi" w:hAnsiTheme="minorHAnsi"/>
          <w:sz w:val="22"/>
          <w:szCs w:val="22"/>
        </w:rPr>
        <w:t xml:space="preserve">were </w:t>
      </w:r>
      <w:r w:rsidRPr="00316246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316246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16246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11A407" w14:textId="2CF61D46" w:rsidR="00316246" w:rsidRPr="0088103C" w:rsidRDefault="00316246" w:rsidP="00DB4947">
      <w:pPr>
        <w:pStyle w:val="ListParagraph"/>
        <w:framePr w:w="7817" w:h="1088" w:hSpace="180" w:wrap="around" w:vAnchor="text" w:hAnchor="page" w:x="1858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50"/>
        <w:rPr>
          <w:rFonts w:asciiTheme="minorHAnsi" w:hAnsiTheme="minorHAnsi"/>
          <w:sz w:val="22"/>
          <w:szCs w:val="22"/>
          <w:lang w:eastAsia="ja-JP"/>
        </w:rPr>
      </w:pPr>
      <w:r w:rsidRPr="0088103C">
        <w:rPr>
          <w:rFonts w:asciiTheme="minorHAnsi" w:hAnsiTheme="minorHAnsi"/>
          <w:sz w:val="22"/>
          <w:szCs w:val="22"/>
          <w:lang w:eastAsia="ja-JP"/>
        </w:rPr>
        <w:lastRenderedPageBreak/>
        <w:t>Replicate information for calcium imaging experiments can be found in the “Calcium Imaging” section of Materials and Methods along with the figure legends for Figure 4 and Figure 4</w:t>
      </w:r>
      <w:r w:rsidR="00924E64">
        <w:rPr>
          <w:rFonts w:asciiTheme="minorHAnsi" w:hAnsiTheme="minorHAnsi" w:cstheme="minorHAnsi"/>
          <w:sz w:val="22"/>
          <w:szCs w:val="22"/>
          <w:lang w:eastAsia="ja-JP"/>
        </w:rPr>
        <w:t>—</w:t>
      </w:r>
      <w:r w:rsidRPr="0088103C">
        <w:rPr>
          <w:rFonts w:asciiTheme="minorHAnsi" w:hAnsiTheme="minorHAnsi"/>
          <w:sz w:val="22"/>
          <w:szCs w:val="22"/>
          <w:lang w:eastAsia="ja-JP"/>
        </w:rPr>
        <w:t>Figure Supplement 1.</w:t>
      </w:r>
    </w:p>
    <w:p w14:paraId="5B033C48" w14:textId="602D601D" w:rsidR="0045135C" w:rsidRPr="0088103C" w:rsidRDefault="0045135C" w:rsidP="00DB4947">
      <w:pPr>
        <w:pStyle w:val="ListParagraph"/>
        <w:framePr w:w="7817" w:h="1088" w:hSpace="180" w:wrap="around" w:vAnchor="text" w:hAnchor="page" w:x="1858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50"/>
        <w:rPr>
          <w:rFonts w:asciiTheme="minorHAnsi" w:hAnsiTheme="minorHAnsi"/>
          <w:sz w:val="22"/>
          <w:szCs w:val="22"/>
          <w:lang w:eastAsia="ja-JP"/>
        </w:rPr>
      </w:pPr>
      <w:r w:rsidRPr="0088103C">
        <w:rPr>
          <w:rFonts w:asciiTheme="minorHAnsi" w:hAnsiTheme="minorHAnsi"/>
          <w:sz w:val="22"/>
          <w:szCs w:val="22"/>
          <w:lang w:eastAsia="ja-JP"/>
        </w:rPr>
        <w:t>Outlier analysis and treatment can be found in the “Statistical Analysis” section of Materials and Methods</w:t>
      </w:r>
      <w:r w:rsidR="008E3587">
        <w:rPr>
          <w:rFonts w:asciiTheme="minorHAnsi" w:hAnsiTheme="minorHAnsi"/>
          <w:sz w:val="22"/>
          <w:szCs w:val="22"/>
          <w:lang w:eastAsia="ja-JP"/>
        </w:rPr>
        <w:t xml:space="preserve"> and the outliers themselves are identified in </w:t>
      </w:r>
      <w:r w:rsidR="008E3587" w:rsidRPr="00331FFD">
        <w:rPr>
          <w:rFonts w:asciiTheme="minorHAnsi" w:hAnsiTheme="minorHAnsi"/>
          <w:sz w:val="22"/>
          <w:szCs w:val="22"/>
          <w:lang w:eastAsia="ja-JP"/>
        </w:rPr>
        <w:t xml:space="preserve">Supplementary file </w:t>
      </w:r>
      <w:r w:rsidR="00701CA6">
        <w:rPr>
          <w:rFonts w:asciiTheme="minorHAnsi" w:hAnsiTheme="minorHAnsi"/>
          <w:sz w:val="22"/>
          <w:szCs w:val="22"/>
          <w:lang w:eastAsia="ja-JP"/>
        </w:rPr>
        <w:t>2</w:t>
      </w:r>
      <w:r w:rsidRPr="0088103C">
        <w:rPr>
          <w:rFonts w:asciiTheme="minorHAnsi" w:hAnsiTheme="minorHAnsi"/>
          <w:sz w:val="22"/>
          <w:szCs w:val="22"/>
          <w:lang w:eastAsia="ja-JP"/>
        </w:rPr>
        <w:t>.</w:t>
      </w:r>
    </w:p>
    <w:p w14:paraId="17157288" w14:textId="77777777" w:rsidR="008E3587" w:rsidRDefault="008E3587" w:rsidP="008E3587">
      <w:pPr>
        <w:pStyle w:val="ListParagraph"/>
        <w:framePr w:w="7817" w:h="1088" w:hSpace="180" w:wrap="around" w:vAnchor="text" w:hAnchor="page" w:x="1858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5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Data exclusion criteria for calcium imaging data can be found in the Materials and Methods section</w:t>
      </w:r>
      <w:r>
        <w:rPr>
          <w:rFonts w:asciiTheme="minorHAnsi" w:hAnsiTheme="minorHAnsi" w:cstheme="minorHAnsi"/>
          <w:sz w:val="22"/>
          <w:szCs w:val="22"/>
          <w:lang w:eastAsia="ja-JP"/>
        </w:rPr>
        <w:t>—simply, heterozygous animals were excluded from analysis.</w:t>
      </w:r>
    </w:p>
    <w:p w14:paraId="447819CA" w14:textId="055ECCCD" w:rsidR="00DB4947" w:rsidRPr="0088103C" w:rsidRDefault="003A1952" w:rsidP="0088103C">
      <w:pPr>
        <w:pStyle w:val="ListParagraph"/>
        <w:framePr w:w="7817" w:h="1088" w:hSpace="180" w:wrap="around" w:vAnchor="text" w:hAnchor="page" w:x="1858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50"/>
        <w:rPr>
          <w:rFonts w:asciiTheme="minorHAnsi" w:hAnsiTheme="minorHAnsi"/>
          <w:sz w:val="22"/>
          <w:szCs w:val="22"/>
          <w:lang w:eastAsia="ja-JP"/>
        </w:rPr>
      </w:pPr>
      <w:r w:rsidRPr="0088103C">
        <w:rPr>
          <w:rFonts w:asciiTheme="minorHAnsi" w:hAnsiTheme="minorHAnsi"/>
          <w:sz w:val="22"/>
          <w:szCs w:val="22"/>
          <w:lang w:eastAsia="ja-JP"/>
        </w:rPr>
        <w:t>Replicate information</w:t>
      </w:r>
      <w:r w:rsidR="00422C04" w:rsidRPr="0088103C">
        <w:rPr>
          <w:rFonts w:asciiTheme="minorHAnsi" w:hAnsiTheme="minorHAnsi"/>
          <w:sz w:val="22"/>
          <w:szCs w:val="22"/>
          <w:lang w:eastAsia="ja-JP"/>
        </w:rPr>
        <w:t xml:space="preserve"> for the experiments analyzing knockdown efficiency in </w:t>
      </w:r>
      <w:r w:rsidR="00422C04" w:rsidRPr="0088103C">
        <w:rPr>
          <w:rFonts w:asciiTheme="minorHAnsi" w:hAnsiTheme="minorHAnsi"/>
          <w:i/>
          <w:sz w:val="22"/>
          <w:szCs w:val="22"/>
          <w:lang w:eastAsia="ja-JP"/>
        </w:rPr>
        <w:t>lrpprc</w:t>
      </w:r>
      <w:r w:rsidR="00422C04" w:rsidRPr="0088103C">
        <w:rPr>
          <w:rFonts w:asciiTheme="minorHAnsi" w:hAnsiTheme="minorHAnsi"/>
          <w:i/>
          <w:sz w:val="22"/>
          <w:szCs w:val="22"/>
          <w:vertAlign w:val="superscript"/>
          <w:lang w:eastAsia="ja-JP"/>
        </w:rPr>
        <w:t>gbt0235</w:t>
      </w:r>
      <w:r w:rsidR="00422C04" w:rsidRPr="0088103C">
        <w:rPr>
          <w:rFonts w:asciiTheme="minorHAnsi" w:hAnsiTheme="minorHAnsi"/>
          <w:sz w:val="22"/>
          <w:szCs w:val="22"/>
          <w:vertAlign w:val="superscript"/>
          <w:lang w:eastAsia="ja-JP"/>
        </w:rPr>
        <w:t>/</w:t>
      </w:r>
      <w:r w:rsidR="00422C04" w:rsidRPr="0088103C">
        <w:rPr>
          <w:rFonts w:asciiTheme="minorHAnsi" w:hAnsiTheme="minorHAnsi"/>
          <w:i/>
          <w:sz w:val="22"/>
          <w:szCs w:val="22"/>
          <w:vertAlign w:val="superscript"/>
          <w:lang w:eastAsia="ja-JP"/>
        </w:rPr>
        <w:t>gbt0235</w:t>
      </w:r>
      <w:r w:rsidR="00422C04" w:rsidRPr="0088103C">
        <w:rPr>
          <w:rFonts w:asciiTheme="minorHAnsi" w:hAnsiTheme="minorHAnsi"/>
          <w:sz w:val="22"/>
          <w:szCs w:val="22"/>
          <w:lang w:eastAsia="ja-JP"/>
        </w:rPr>
        <w:t xml:space="preserve"> animals</w:t>
      </w:r>
      <w:r w:rsidRPr="0088103C">
        <w:rPr>
          <w:rFonts w:asciiTheme="minorHAnsi" w:hAnsiTheme="minorHAnsi"/>
          <w:sz w:val="22"/>
          <w:szCs w:val="22"/>
          <w:lang w:eastAsia="ja-JP"/>
        </w:rPr>
        <w:t xml:space="preserve"> can be found in Material and Method</w:t>
      </w:r>
      <w:r w:rsidR="00F82247" w:rsidRPr="0088103C">
        <w:rPr>
          <w:rFonts w:asciiTheme="minorHAnsi" w:hAnsiTheme="minorHAnsi"/>
          <w:sz w:val="22"/>
          <w:szCs w:val="22"/>
          <w:lang w:eastAsia="ja-JP"/>
        </w:rPr>
        <w:t>s</w:t>
      </w:r>
      <w:r w:rsidR="00422C04" w:rsidRPr="0088103C">
        <w:rPr>
          <w:rFonts w:asciiTheme="minorHAnsi" w:hAnsiTheme="minorHAnsi"/>
          <w:sz w:val="22"/>
          <w:szCs w:val="22"/>
          <w:lang w:eastAsia="ja-JP"/>
        </w:rPr>
        <w:t xml:space="preserve"> and Figure 3</w:t>
      </w:r>
      <w:r w:rsidR="00924E64">
        <w:rPr>
          <w:rFonts w:asciiTheme="minorHAnsi" w:hAnsiTheme="minorHAnsi" w:cstheme="minorHAnsi"/>
          <w:sz w:val="22"/>
          <w:szCs w:val="22"/>
          <w:lang w:eastAsia="ja-JP"/>
        </w:rPr>
        <w:t>—</w:t>
      </w:r>
      <w:r w:rsidR="00422C04" w:rsidRPr="0088103C">
        <w:rPr>
          <w:rFonts w:asciiTheme="minorHAnsi" w:hAnsiTheme="minorHAnsi"/>
          <w:sz w:val="22"/>
          <w:szCs w:val="22"/>
          <w:lang w:eastAsia="ja-JP"/>
        </w:rPr>
        <w:t xml:space="preserve"> Source Data 1.</w:t>
      </w:r>
    </w:p>
    <w:p w14:paraId="3D8B9B38" w14:textId="5B340DB0" w:rsidR="007F3698" w:rsidRDefault="007F3698" w:rsidP="0088103C">
      <w:pPr>
        <w:pStyle w:val="ListParagraph"/>
        <w:framePr w:w="7817" w:h="1088" w:hSpace="180" w:wrap="around" w:vAnchor="text" w:hAnchor="page" w:x="1858" w:y="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50"/>
        <w:rPr>
          <w:rFonts w:asciiTheme="minorHAnsi" w:hAnsiTheme="minorHAnsi"/>
          <w:lang w:eastAsia="ja-JP"/>
        </w:rPr>
      </w:pPr>
      <w:r w:rsidRPr="0088103C">
        <w:rPr>
          <w:rFonts w:asciiTheme="minorHAnsi" w:hAnsiTheme="minorHAnsi"/>
          <w:sz w:val="22"/>
          <w:szCs w:val="22"/>
          <w:lang w:eastAsia="ja-JP"/>
        </w:rPr>
        <w:t xml:space="preserve">In </w:t>
      </w:r>
      <w:r w:rsidR="00422C04" w:rsidRPr="0088103C">
        <w:rPr>
          <w:rFonts w:asciiTheme="minorHAnsi" w:hAnsiTheme="minorHAnsi"/>
          <w:sz w:val="22"/>
          <w:szCs w:val="22"/>
          <w:lang w:eastAsia="ja-JP"/>
        </w:rPr>
        <w:t xml:space="preserve">these </w:t>
      </w:r>
      <w:r w:rsidRPr="0088103C">
        <w:rPr>
          <w:rFonts w:asciiTheme="minorHAnsi" w:hAnsiTheme="minorHAnsi"/>
          <w:sz w:val="22"/>
          <w:szCs w:val="22"/>
          <w:lang w:eastAsia="ja-JP"/>
        </w:rPr>
        <w:t>data (Figure 3</w:t>
      </w:r>
      <w:r w:rsidR="00924E64">
        <w:rPr>
          <w:rFonts w:asciiTheme="minorHAnsi" w:hAnsiTheme="minorHAnsi" w:cstheme="minorHAnsi"/>
          <w:sz w:val="22"/>
          <w:szCs w:val="22"/>
          <w:lang w:eastAsia="ja-JP"/>
        </w:rPr>
        <w:t>—</w:t>
      </w:r>
      <w:r w:rsidR="00422C04" w:rsidRPr="0088103C">
        <w:rPr>
          <w:rFonts w:asciiTheme="minorHAnsi" w:hAnsiTheme="minorHAnsi"/>
          <w:sz w:val="22"/>
          <w:szCs w:val="22"/>
          <w:lang w:eastAsia="ja-JP"/>
        </w:rPr>
        <w:t>Source Data 1</w:t>
      </w:r>
      <w:r w:rsidRPr="0088103C">
        <w:rPr>
          <w:rFonts w:asciiTheme="minorHAnsi" w:hAnsiTheme="minorHAnsi"/>
          <w:sz w:val="22"/>
          <w:szCs w:val="22"/>
          <w:lang w:eastAsia="ja-JP"/>
        </w:rPr>
        <w:t>), no data was excluded</w:t>
      </w:r>
      <w:r w:rsidR="00422C04" w:rsidRPr="0088103C">
        <w:rPr>
          <w:rFonts w:asciiTheme="minorHAnsi" w:hAnsiTheme="minorHAnsi"/>
          <w:sz w:val="22"/>
          <w:szCs w:val="22"/>
          <w:lang w:eastAsia="ja-JP"/>
        </w:rPr>
        <w:t>.</w:t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8E5BB13" w14:textId="4D961428" w:rsidR="00B43DBD" w:rsidRDefault="00B43DBD" w:rsidP="000F5185">
      <w:pPr>
        <w:pStyle w:val="ListParagraph"/>
        <w:framePr w:w="7817" w:h="1088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Description and justification for statistical analysis methods can be found in the “Statistical Analysis” section of Materials and Methods and in the figure legends.</w:t>
      </w:r>
    </w:p>
    <w:p w14:paraId="5BAB16C9" w14:textId="573E4D95" w:rsidR="00B43DBD" w:rsidRDefault="00B43DBD" w:rsidP="000F5185">
      <w:pPr>
        <w:pStyle w:val="ListParagraph"/>
        <w:framePr w:w="7817" w:h="1088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We utilized violin plots and/or presented all data points shown to maximize visualization of data and its distributions.</w:t>
      </w:r>
    </w:p>
    <w:p w14:paraId="25086020" w14:textId="1C9FC121" w:rsidR="00B43DBD" w:rsidRDefault="00B43DBD" w:rsidP="000F5185">
      <w:pPr>
        <w:pStyle w:val="ListParagraph"/>
        <w:framePr w:w="7817" w:h="1088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Exact values of N, definitions of center, effect size, and statistical tests utilized can be found in the figure legends. </w:t>
      </w:r>
    </w:p>
    <w:p w14:paraId="606EF9EE" w14:textId="47CD1898" w:rsidR="00B43DBD" w:rsidRDefault="00B43DBD" w:rsidP="000F5185">
      <w:pPr>
        <w:pStyle w:val="ListParagraph"/>
        <w:framePr w:w="7817" w:h="1088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Summary statistics can be found represented in the plots within the figures along with </w:t>
      </w:r>
      <w:r w:rsidRPr="00B43DBD">
        <w:rPr>
          <w:rFonts w:asciiTheme="minorHAnsi" w:hAnsiTheme="minorHAnsi"/>
          <w:sz w:val="22"/>
          <w:szCs w:val="22"/>
          <w:lang w:eastAsia="ja-JP"/>
        </w:rPr>
        <w:t xml:space="preserve">being found in </w:t>
      </w:r>
      <w:r w:rsidR="001E5A74">
        <w:rPr>
          <w:rFonts w:asciiTheme="minorHAnsi" w:hAnsiTheme="minorHAnsi"/>
          <w:sz w:val="22"/>
          <w:szCs w:val="22"/>
          <w:lang w:eastAsia="ja-JP"/>
        </w:rPr>
        <w:t xml:space="preserve">Supplementary file </w:t>
      </w:r>
      <w:r w:rsidR="00701CA6">
        <w:rPr>
          <w:rFonts w:asciiTheme="minorHAnsi" w:hAnsiTheme="minorHAnsi"/>
          <w:sz w:val="22"/>
          <w:szCs w:val="22"/>
          <w:lang w:eastAsia="ja-JP"/>
        </w:rPr>
        <w:t>2</w:t>
      </w:r>
      <w:r w:rsidRPr="002B2FAA">
        <w:rPr>
          <w:rFonts w:asciiTheme="minorHAnsi" w:hAnsiTheme="minorHAnsi"/>
          <w:sz w:val="22"/>
          <w:szCs w:val="22"/>
          <w:lang w:eastAsia="ja-JP"/>
        </w:rPr>
        <w:t xml:space="preserve"> that contains both the R code and output</w:t>
      </w:r>
      <w:r w:rsidR="00EB6F31">
        <w:rPr>
          <w:rFonts w:asciiTheme="minorHAnsi" w:hAnsiTheme="minorHAnsi"/>
          <w:sz w:val="22"/>
          <w:szCs w:val="22"/>
          <w:lang w:eastAsia="ja-JP"/>
        </w:rPr>
        <w:t xml:space="preserve">. </w:t>
      </w:r>
    </w:p>
    <w:p w14:paraId="758BAC56" w14:textId="26ABC4F8" w:rsidR="00EB6F31" w:rsidRDefault="00EB6F31" w:rsidP="000F5185">
      <w:pPr>
        <w:pStyle w:val="ListParagraph"/>
        <w:framePr w:w="7817" w:h="1088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Exact p-values are reported above each plot within the figures regardless of their value.</w:t>
      </w:r>
    </w:p>
    <w:p w14:paraId="015070D9" w14:textId="788FF083" w:rsidR="000F5185" w:rsidRPr="001B0255" w:rsidRDefault="001B0255" w:rsidP="000F5185">
      <w:pPr>
        <w:pStyle w:val="ListParagraph"/>
        <w:framePr w:w="7817" w:h="1088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2"/>
          <w:szCs w:val="22"/>
          <w:lang w:eastAsia="ja-JP"/>
        </w:rPr>
      </w:pPr>
      <w:r w:rsidRPr="001B0255">
        <w:rPr>
          <w:rFonts w:asciiTheme="minorHAnsi" w:hAnsiTheme="minorHAnsi"/>
          <w:sz w:val="22"/>
          <w:szCs w:val="22"/>
          <w:lang w:eastAsia="ja-JP"/>
        </w:rPr>
        <w:t>All numeric data needed to calculate</w:t>
      </w:r>
      <w:r>
        <w:rPr>
          <w:rFonts w:asciiTheme="minorHAnsi" w:hAnsiTheme="minorHAnsi"/>
          <w:sz w:val="22"/>
          <w:szCs w:val="22"/>
          <w:lang w:eastAsia="ja-JP"/>
        </w:rPr>
        <w:t xml:space="preserve"> mean of</w:t>
      </w:r>
      <w:r w:rsidRPr="001B0255">
        <w:rPr>
          <w:rFonts w:asciiTheme="minorHAnsi" w:hAnsiTheme="minorHAnsi"/>
          <w:sz w:val="22"/>
          <w:szCs w:val="22"/>
          <w:lang w:eastAsia="ja-JP"/>
        </w:rPr>
        <w:t xml:space="preserve"> knockdown efficiency in </w:t>
      </w:r>
      <w:r>
        <w:rPr>
          <w:rFonts w:asciiTheme="minorHAnsi" w:hAnsiTheme="minorHAnsi"/>
          <w:sz w:val="22"/>
          <w:szCs w:val="22"/>
          <w:lang w:eastAsia="ja-JP"/>
        </w:rPr>
        <w:t xml:space="preserve">tested </w:t>
      </w:r>
      <w:r w:rsidR="00EB309A" w:rsidRPr="0088103C">
        <w:rPr>
          <w:rFonts w:asciiTheme="minorHAnsi" w:hAnsiTheme="minorHAnsi"/>
          <w:i/>
          <w:sz w:val="22"/>
          <w:szCs w:val="22"/>
          <w:lang w:eastAsia="ja-JP"/>
        </w:rPr>
        <w:t>lrpprc</w:t>
      </w:r>
      <w:r w:rsidR="00EB309A">
        <w:rPr>
          <w:rFonts w:asciiTheme="minorHAnsi" w:hAnsiTheme="minorHAnsi" w:hint="eastAsia"/>
          <w:i/>
          <w:sz w:val="22"/>
          <w:szCs w:val="22"/>
          <w:vertAlign w:val="superscript"/>
          <w:lang w:eastAsia="ja-JP"/>
        </w:rPr>
        <w:t>mn0235Gt</w:t>
      </w:r>
      <w:r w:rsidR="00EB309A" w:rsidRPr="0088103C">
        <w:rPr>
          <w:rFonts w:asciiTheme="minorHAnsi" w:hAnsiTheme="minorHAnsi"/>
          <w:sz w:val="22"/>
          <w:szCs w:val="22"/>
          <w:vertAlign w:val="superscript"/>
          <w:lang w:eastAsia="ja-JP"/>
        </w:rPr>
        <w:t>/</w:t>
      </w:r>
      <w:r w:rsidR="00EB309A">
        <w:rPr>
          <w:rFonts w:asciiTheme="minorHAnsi" w:hAnsiTheme="minorHAnsi" w:hint="eastAsia"/>
          <w:i/>
          <w:sz w:val="22"/>
          <w:szCs w:val="22"/>
          <w:vertAlign w:val="superscript"/>
          <w:lang w:eastAsia="ja-JP"/>
        </w:rPr>
        <w:t>mn0235Gt</w:t>
      </w:r>
      <w:r w:rsidR="00EB309A" w:rsidRPr="0088103C">
        <w:rPr>
          <w:rFonts w:asciiTheme="minorHAnsi" w:hAnsiTheme="minorHAnsi"/>
          <w:sz w:val="22"/>
          <w:szCs w:val="22"/>
          <w:lang w:eastAsia="ja-JP"/>
        </w:rPr>
        <w:t xml:space="preserve"> </w:t>
      </w:r>
      <w:r>
        <w:rPr>
          <w:rFonts w:asciiTheme="minorHAnsi" w:hAnsiTheme="minorHAnsi"/>
          <w:sz w:val="22"/>
          <w:szCs w:val="22"/>
          <w:lang w:eastAsia="ja-JP"/>
        </w:rPr>
        <w:t>animals</w:t>
      </w:r>
      <w:r w:rsidRPr="002B2FAA">
        <w:rPr>
          <w:rFonts w:asciiTheme="minorHAnsi" w:hAnsiTheme="minorHAnsi"/>
          <w:sz w:val="22"/>
          <w:szCs w:val="22"/>
          <w:lang w:eastAsia="ja-JP"/>
        </w:rPr>
        <w:t xml:space="preserve"> (Figure 3) are documented in </w:t>
      </w:r>
      <w:r w:rsidR="00924E64" w:rsidRPr="00331FFD">
        <w:rPr>
          <w:rFonts w:asciiTheme="minorHAnsi" w:hAnsiTheme="minorHAnsi"/>
          <w:sz w:val="22"/>
          <w:szCs w:val="22"/>
          <w:lang w:eastAsia="ja-JP"/>
        </w:rPr>
        <w:t>Figure 3</w:t>
      </w:r>
      <w:r w:rsidR="00924E64">
        <w:rPr>
          <w:rFonts w:asciiTheme="minorHAnsi" w:hAnsiTheme="minorHAnsi" w:cstheme="minorHAnsi"/>
          <w:sz w:val="22"/>
          <w:szCs w:val="22"/>
          <w:lang w:eastAsia="ja-JP"/>
        </w:rPr>
        <w:t>—</w:t>
      </w:r>
      <w:r w:rsidR="00924E64" w:rsidRPr="00331FFD">
        <w:rPr>
          <w:rFonts w:asciiTheme="minorHAnsi" w:hAnsiTheme="minorHAnsi"/>
          <w:sz w:val="22"/>
          <w:szCs w:val="22"/>
          <w:lang w:eastAsia="ja-JP"/>
        </w:rPr>
        <w:t>Source Data 1</w:t>
      </w:r>
      <w:r w:rsidRPr="002B2FAA">
        <w:rPr>
          <w:rFonts w:asciiTheme="minorHAnsi" w:hAnsiTheme="minorHAnsi"/>
          <w:sz w:val="22"/>
          <w:szCs w:val="22"/>
          <w:lang w:eastAsia="ja-JP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2FF1C7" w14:textId="6CDEF2EB" w:rsidR="00793C94" w:rsidRPr="002604DB" w:rsidRDefault="00793C94" w:rsidP="00B86133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70" w:hanging="270"/>
        <w:rPr>
          <w:rFonts w:asciiTheme="minorHAnsi" w:hAnsiTheme="minorHAnsi"/>
          <w:sz w:val="22"/>
          <w:szCs w:val="22"/>
        </w:rPr>
      </w:pPr>
      <w:r w:rsidRPr="002604DB">
        <w:rPr>
          <w:rFonts w:asciiTheme="minorHAnsi" w:hAnsiTheme="minorHAnsi"/>
          <w:sz w:val="22"/>
          <w:szCs w:val="22"/>
          <w:lang w:eastAsia="ja-JP"/>
        </w:rPr>
        <w:t xml:space="preserve">The group allocation for all experiments </w:t>
      </w:r>
      <w:r w:rsidR="00EB6F31">
        <w:rPr>
          <w:rFonts w:asciiTheme="minorHAnsi" w:hAnsiTheme="minorHAnsi"/>
          <w:sz w:val="22"/>
          <w:szCs w:val="22"/>
          <w:lang w:eastAsia="ja-JP"/>
        </w:rPr>
        <w:t>is</w:t>
      </w:r>
      <w:r w:rsidR="00EB6F31" w:rsidRPr="002604DB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Pr="002604DB">
        <w:rPr>
          <w:rFonts w:asciiTheme="minorHAnsi" w:hAnsiTheme="minorHAnsi"/>
          <w:sz w:val="22"/>
          <w:szCs w:val="22"/>
          <w:lang w:eastAsia="ja-JP"/>
        </w:rPr>
        <w:t>described in Materials and Method</w:t>
      </w:r>
      <w:r w:rsidR="00EB6F31">
        <w:rPr>
          <w:rFonts w:asciiTheme="minorHAnsi" w:hAnsiTheme="minorHAnsi"/>
          <w:sz w:val="22"/>
          <w:szCs w:val="22"/>
          <w:lang w:eastAsia="ja-JP"/>
        </w:rPr>
        <w:t>s secti</w:t>
      </w:r>
      <w:bookmarkStart w:id="0" w:name="_GoBack"/>
      <w:bookmarkEnd w:id="0"/>
      <w:r w:rsidR="00EB6F31">
        <w:rPr>
          <w:rFonts w:asciiTheme="minorHAnsi" w:hAnsiTheme="minorHAnsi"/>
          <w:sz w:val="22"/>
          <w:szCs w:val="22"/>
          <w:lang w:eastAsia="ja-JP"/>
        </w:rPr>
        <w:t>on</w:t>
      </w:r>
      <w:r w:rsidRPr="002604DB">
        <w:rPr>
          <w:rFonts w:asciiTheme="minorHAnsi" w:hAnsiTheme="minorHAnsi"/>
          <w:sz w:val="22"/>
          <w:szCs w:val="22"/>
          <w:lang w:eastAsia="ja-JP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9881DAC" w14:textId="453BC222" w:rsidR="009A41DE" w:rsidRDefault="00422C04" w:rsidP="0088103C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eastAsia="ja-JP"/>
        </w:rPr>
      </w:pPr>
      <w:r w:rsidRPr="0088103C">
        <w:rPr>
          <w:rFonts w:asciiTheme="minorHAnsi" w:hAnsiTheme="minorHAnsi"/>
          <w:sz w:val="22"/>
          <w:szCs w:val="22"/>
          <w:lang w:eastAsia="ja-JP"/>
        </w:rPr>
        <w:t>Figure 3</w:t>
      </w:r>
      <w:r w:rsidR="008E3587">
        <w:rPr>
          <w:rFonts w:asciiTheme="minorHAnsi" w:hAnsiTheme="minorHAnsi" w:cstheme="minorHAnsi"/>
          <w:sz w:val="22"/>
          <w:szCs w:val="22"/>
          <w:lang w:eastAsia="ja-JP"/>
        </w:rPr>
        <w:t>—</w:t>
      </w:r>
      <w:r w:rsidRPr="0088103C">
        <w:rPr>
          <w:rFonts w:asciiTheme="minorHAnsi" w:hAnsiTheme="minorHAnsi"/>
          <w:sz w:val="22"/>
          <w:szCs w:val="22"/>
          <w:lang w:eastAsia="ja-JP"/>
        </w:rPr>
        <w:t>Source Data 1 is</w:t>
      </w:r>
      <w:r w:rsidR="009A41DE">
        <w:rPr>
          <w:rFonts w:asciiTheme="minorHAnsi" w:hAnsiTheme="minorHAnsi"/>
          <w:sz w:val="22"/>
          <w:szCs w:val="22"/>
          <w:lang w:eastAsia="ja-JP"/>
        </w:rPr>
        <w:t xml:space="preserve"> provided as the source data of a part of Figure 3 which is show</w:t>
      </w:r>
      <w:r w:rsidRPr="009A41DE">
        <w:rPr>
          <w:rFonts w:asciiTheme="minorHAnsi" w:hAnsiTheme="minorHAnsi"/>
          <w:sz w:val="22"/>
          <w:szCs w:val="22"/>
          <w:lang w:eastAsia="ja-JP"/>
        </w:rPr>
        <w:t>ing knockdown efficiency in</w:t>
      </w:r>
      <w:r w:rsidRPr="0088103C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Pr="0088103C">
        <w:rPr>
          <w:rFonts w:asciiTheme="minorHAnsi" w:hAnsiTheme="minorHAnsi"/>
          <w:i/>
          <w:sz w:val="22"/>
          <w:szCs w:val="22"/>
          <w:lang w:eastAsia="ja-JP"/>
        </w:rPr>
        <w:t>lrpprc</w:t>
      </w:r>
      <w:r w:rsidRPr="0088103C">
        <w:rPr>
          <w:rFonts w:asciiTheme="minorHAnsi" w:hAnsiTheme="minorHAnsi"/>
          <w:i/>
          <w:sz w:val="22"/>
          <w:szCs w:val="22"/>
          <w:vertAlign w:val="superscript"/>
          <w:lang w:eastAsia="ja-JP"/>
        </w:rPr>
        <w:t>gbt0235</w:t>
      </w:r>
      <w:r w:rsidRPr="0088103C">
        <w:rPr>
          <w:rFonts w:asciiTheme="minorHAnsi" w:hAnsiTheme="minorHAnsi"/>
          <w:sz w:val="22"/>
          <w:szCs w:val="22"/>
          <w:vertAlign w:val="superscript"/>
          <w:lang w:eastAsia="ja-JP"/>
        </w:rPr>
        <w:t>/</w:t>
      </w:r>
      <w:r w:rsidRPr="0088103C">
        <w:rPr>
          <w:rFonts w:asciiTheme="minorHAnsi" w:hAnsiTheme="minorHAnsi"/>
          <w:i/>
          <w:sz w:val="22"/>
          <w:szCs w:val="22"/>
          <w:vertAlign w:val="superscript"/>
          <w:lang w:eastAsia="ja-JP"/>
        </w:rPr>
        <w:t>gbt0235</w:t>
      </w:r>
      <w:r w:rsidRPr="0088103C">
        <w:rPr>
          <w:rFonts w:asciiTheme="minorHAnsi" w:hAnsiTheme="minorHAnsi"/>
          <w:sz w:val="22"/>
          <w:szCs w:val="22"/>
          <w:lang w:eastAsia="ja-JP"/>
        </w:rPr>
        <w:t xml:space="preserve"> animals</w:t>
      </w:r>
      <w:r w:rsidR="009A41DE" w:rsidRPr="009A41DE">
        <w:rPr>
          <w:rFonts w:asciiTheme="minorHAnsi" w:hAnsiTheme="minorHAnsi"/>
          <w:sz w:val="22"/>
          <w:szCs w:val="22"/>
          <w:lang w:eastAsia="ja-JP"/>
        </w:rPr>
        <w:t>.</w:t>
      </w:r>
    </w:p>
    <w:p w14:paraId="70F1C1F7" w14:textId="540355F4" w:rsidR="008E3587" w:rsidRDefault="009A41DE" w:rsidP="0088103C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Figure 4</w:t>
      </w:r>
      <w:r w:rsidR="008E3587">
        <w:rPr>
          <w:rFonts w:asciiTheme="minorHAnsi" w:hAnsiTheme="minorHAnsi" w:cstheme="minorHAnsi"/>
          <w:sz w:val="22"/>
          <w:szCs w:val="22"/>
          <w:lang w:eastAsia="ja-JP"/>
        </w:rPr>
        <w:t>—</w:t>
      </w:r>
      <w:r>
        <w:rPr>
          <w:rFonts w:asciiTheme="minorHAnsi" w:hAnsiTheme="minorHAnsi"/>
          <w:sz w:val="22"/>
          <w:szCs w:val="22"/>
          <w:lang w:eastAsia="ja-JP"/>
        </w:rPr>
        <w:t xml:space="preserve">Source Data 1 </w:t>
      </w:r>
      <w:r w:rsidR="008E3587">
        <w:rPr>
          <w:rFonts w:asciiTheme="minorHAnsi" w:hAnsiTheme="minorHAnsi"/>
          <w:sz w:val="22"/>
          <w:szCs w:val="22"/>
          <w:lang w:eastAsia="ja-JP"/>
        </w:rPr>
        <w:t>is provided as the source data summarizing parameters of Ca</w:t>
      </w:r>
      <w:r w:rsidR="008E3587" w:rsidRPr="003A55A6">
        <w:rPr>
          <w:rFonts w:asciiTheme="minorHAnsi" w:hAnsiTheme="minorHAnsi"/>
          <w:sz w:val="22"/>
          <w:szCs w:val="22"/>
          <w:vertAlign w:val="superscript"/>
          <w:lang w:eastAsia="ja-JP"/>
        </w:rPr>
        <w:t>2+</w:t>
      </w:r>
      <w:r w:rsidR="008E3587">
        <w:rPr>
          <w:rFonts w:asciiTheme="minorHAnsi" w:hAnsiTheme="minorHAnsi"/>
          <w:sz w:val="22"/>
          <w:szCs w:val="22"/>
          <w:lang w:eastAsia="ja-JP"/>
        </w:rPr>
        <w:t xml:space="preserve"> transients in individual animals</w:t>
      </w:r>
      <w:r w:rsidR="00187251">
        <w:rPr>
          <w:rFonts w:asciiTheme="minorHAnsi" w:hAnsiTheme="minorHAnsi"/>
          <w:sz w:val="22"/>
          <w:szCs w:val="22"/>
          <w:lang w:eastAsia="ja-JP"/>
        </w:rPr>
        <w:t xml:space="preserve"> for Figure 4.</w:t>
      </w:r>
    </w:p>
    <w:p w14:paraId="1DB9E6F3" w14:textId="450AD8E9" w:rsidR="009A41DE" w:rsidRDefault="009A41DE" w:rsidP="0088103C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Figure 4</w:t>
      </w:r>
      <w:r w:rsidR="008E3587">
        <w:rPr>
          <w:rFonts w:asciiTheme="minorHAnsi" w:hAnsiTheme="minorHAnsi" w:cstheme="minorHAnsi"/>
          <w:sz w:val="22"/>
          <w:szCs w:val="22"/>
          <w:lang w:eastAsia="ja-JP"/>
        </w:rPr>
        <w:t>—</w:t>
      </w:r>
      <w:r>
        <w:rPr>
          <w:rFonts w:asciiTheme="minorHAnsi" w:hAnsiTheme="minorHAnsi"/>
          <w:sz w:val="22"/>
          <w:szCs w:val="22"/>
          <w:lang w:eastAsia="ja-JP"/>
        </w:rPr>
        <w:t xml:space="preserve">Source Data 2 </w:t>
      </w:r>
      <w:r w:rsidR="00187251">
        <w:rPr>
          <w:rFonts w:asciiTheme="minorHAnsi" w:hAnsiTheme="minorHAnsi"/>
          <w:sz w:val="22"/>
          <w:szCs w:val="22"/>
          <w:lang w:eastAsia="ja-JP"/>
        </w:rPr>
        <w:t>is</w:t>
      </w:r>
      <w:r>
        <w:rPr>
          <w:rFonts w:asciiTheme="minorHAnsi" w:hAnsiTheme="minorHAnsi"/>
          <w:sz w:val="22"/>
          <w:szCs w:val="22"/>
          <w:lang w:eastAsia="ja-JP"/>
        </w:rPr>
        <w:t xml:space="preserve"> provided as the source</w:t>
      </w:r>
      <w:r w:rsidR="008E3587"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8E3587">
        <w:rPr>
          <w:rFonts w:asciiTheme="minorHAnsi" w:hAnsiTheme="minorHAnsi" w:cstheme="minorHAnsi"/>
          <w:sz w:val="22"/>
          <w:szCs w:val="22"/>
          <w:lang w:eastAsia="ja-JP"/>
        </w:rPr>
        <w:t>∆</w:t>
      </w:r>
      <w:r w:rsidR="008E3587">
        <w:rPr>
          <w:rFonts w:asciiTheme="minorHAnsi" w:hAnsiTheme="minorHAnsi"/>
          <w:sz w:val="22"/>
          <w:szCs w:val="22"/>
          <w:lang w:eastAsia="ja-JP"/>
        </w:rPr>
        <w:t>F/F</w:t>
      </w:r>
      <w:r w:rsidR="008E3587">
        <w:rPr>
          <w:rFonts w:asciiTheme="minorHAnsi" w:hAnsiTheme="minorHAnsi"/>
          <w:sz w:val="22"/>
          <w:szCs w:val="22"/>
          <w:lang w:eastAsia="ja-JP"/>
        </w:rPr>
        <w:softHyphen/>
      </w:r>
      <w:r w:rsidR="008E3587">
        <w:rPr>
          <w:rFonts w:asciiTheme="minorHAnsi" w:hAnsiTheme="minorHAnsi"/>
          <w:sz w:val="22"/>
          <w:szCs w:val="22"/>
          <w:vertAlign w:val="subscript"/>
          <w:lang w:eastAsia="ja-JP"/>
        </w:rPr>
        <w:t>0</w:t>
      </w:r>
      <w:r>
        <w:rPr>
          <w:rFonts w:asciiTheme="minorHAnsi" w:hAnsiTheme="minorHAnsi"/>
          <w:sz w:val="22"/>
          <w:szCs w:val="22"/>
          <w:lang w:eastAsia="ja-JP"/>
        </w:rPr>
        <w:t xml:space="preserve"> data</w:t>
      </w:r>
      <w:r w:rsidR="00187251">
        <w:rPr>
          <w:rFonts w:asciiTheme="minorHAnsi" w:hAnsiTheme="minorHAnsi"/>
          <w:sz w:val="22"/>
          <w:szCs w:val="22"/>
          <w:lang w:eastAsia="ja-JP"/>
        </w:rPr>
        <w:t xml:space="preserve"> for individual calcium transients for Figure 4</w:t>
      </w:r>
      <w:r>
        <w:rPr>
          <w:rFonts w:asciiTheme="minorHAnsi" w:hAnsiTheme="minorHAnsi"/>
          <w:sz w:val="22"/>
          <w:szCs w:val="22"/>
          <w:lang w:eastAsia="ja-JP"/>
        </w:rPr>
        <w:t>.</w:t>
      </w:r>
    </w:p>
    <w:p w14:paraId="4356A265" w14:textId="539378C5" w:rsidR="00187251" w:rsidRDefault="009A41DE" w:rsidP="0088103C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Figure 4</w:t>
      </w:r>
      <w:r w:rsidR="00187251">
        <w:rPr>
          <w:rFonts w:asciiTheme="minorHAnsi" w:hAnsiTheme="minorHAnsi" w:cstheme="minorHAnsi"/>
          <w:sz w:val="22"/>
          <w:szCs w:val="22"/>
          <w:lang w:eastAsia="ja-JP"/>
        </w:rPr>
        <w:t>—</w:t>
      </w:r>
      <w:r>
        <w:rPr>
          <w:rFonts w:asciiTheme="minorHAnsi" w:hAnsiTheme="minorHAnsi"/>
          <w:sz w:val="22"/>
          <w:szCs w:val="22"/>
          <w:lang w:eastAsia="ja-JP"/>
        </w:rPr>
        <w:t>figure supplement 1</w:t>
      </w:r>
      <w:r w:rsidR="00187251">
        <w:rPr>
          <w:rFonts w:asciiTheme="minorHAnsi" w:hAnsiTheme="minorHAnsi" w:cstheme="minorHAnsi"/>
          <w:sz w:val="22"/>
          <w:szCs w:val="22"/>
          <w:lang w:eastAsia="ja-JP"/>
        </w:rPr>
        <w:t>—</w:t>
      </w:r>
      <w:r>
        <w:rPr>
          <w:rFonts w:asciiTheme="minorHAnsi" w:hAnsiTheme="minorHAnsi"/>
          <w:sz w:val="22"/>
          <w:szCs w:val="22"/>
          <w:lang w:eastAsia="ja-JP"/>
        </w:rPr>
        <w:t xml:space="preserve">Source Data 1 is provided as the source data </w:t>
      </w:r>
      <w:r w:rsidR="00187251">
        <w:rPr>
          <w:rFonts w:asciiTheme="minorHAnsi" w:hAnsiTheme="minorHAnsi"/>
          <w:sz w:val="22"/>
          <w:szCs w:val="22"/>
          <w:lang w:eastAsia="ja-JP"/>
        </w:rPr>
        <w:t>summarizing</w:t>
      </w:r>
      <w:r>
        <w:rPr>
          <w:rFonts w:asciiTheme="minorHAnsi" w:hAnsiTheme="minorHAnsi"/>
          <w:sz w:val="22"/>
          <w:szCs w:val="22"/>
          <w:lang w:eastAsia="ja-JP"/>
        </w:rPr>
        <w:t xml:space="preserve"> parameters of Ca</w:t>
      </w:r>
      <w:r w:rsidRPr="003A55A6">
        <w:rPr>
          <w:rFonts w:asciiTheme="minorHAnsi" w:hAnsiTheme="minorHAnsi"/>
          <w:sz w:val="22"/>
          <w:szCs w:val="22"/>
          <w:vertAlign w:val="superscript"/>
          <w:lang w:eastAsia="ja-JP"/>
        </w:rPr>
        <w:t>2+</w:t>
      </w:r>
      <w:r>
        <w:rPr>
          <w:rFonts w:asciiTheme="minorHAnsi" w:hAnsiTheme="minorHAnsi"/>
          <w:sz w:val="22"/>
          <w:szCs w:val="22"/>
          <w:lang w:eastAsia="ja-JP"/>
        </w:rPr>
        <w:t xml:space="preserve"> transients in individual cells</w:t>
      </w:r>
      <w:r w:rsidR="00187251">
        <w:rPr>
          <w:rFonts w:asciiTheme="minorHAnsi" w:hAnsiTheme="minorHAnsi"/>
          <w:sz w:val="22"/>
          <w:szCs w:val="22"/>
          <w:lang w:eastAsia="ja-JP"/>
        </w:rPr>
        <w:t xml:space="preserve"> for Figure 4</w:t>
      </w:r>
      <w:r w:rsidR="00187251">
        <w:rPr>
          <w:rFonts w:asciiTheme="minorHAnsi" w:hAnsiTheme="minorHAnsi" w:cstheme="minorHAnsi"/>
          <w:sz w:val="22"/>
          <w:szCs w:val="22"/>
          <w:lang w:eastAsia="ja-JP"/>
        </w:rPr>
        <w:t>—</w:t>
      </w:r>
      <w:r w:rsidR="00187251">
        <w:rPr>
          <w:rFonts w:asciiTheme="minorHAnsi" w:hAnsiTheme="minorHAnsi"/>
          <w:sz w:val="22"/>
          <w:szCs w:val="22"/>
          <w:lang w:eastAsia="ja-JP"/>
        </w:rPr>
        <w:t>figure supplement 1</w:t>
      </w:r>
      <w:r>
        <w:rPr>
          <w:rFonts w:asciiTheme="minorHAnsi" w:hAnsiTheme="minorHAnsi"/>
          <w:sz w:val="22"/>
          <w:szCs w:val="22"/>
          <w:lang w:eastAsia="ja-JP"/>
        </w:rPr>
        <w:t>.</w:t>
      </w:r>
    </w:p>
    <w:p w14:paraId="3B6E60A6" w14:textId="4AF4DFBD" w:rsidR="00BC3CCE" w:rsidRDefault="00187251" w:rsidP="0088103C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Figure 6</w:t>
      </w:r>
      <w:r>
        <w:rPr>
          <w:rFonts w:asciiTheme="minorHAnsi" w:hAnsiTheme="minorHAnsi" w:cstheme="minorHAnsi"/>
          <w:sz w:val="22"/>
          <w:szCs w:val="22"/>
          <w:lang w:eastAsia="ja-JP"/>
        </w:rPr>
        <w:t>—</w:t>
      </w:r>
      <w:r>
        <w:rPr>
          <w:rFonts w:asciiTheme="minorHAnsi" w:hAnsiTheme="minorHAnsi"/>
          <w:sz w:val="22"/>
          <w:szCs w:val="22"/>
          <w:lang w:eastAsia="ja-JP"/>
        </w:rPr>
        <w:t>Source Data 1 is provided as the source data for Figure 6A.</w:t>
      </w:r>
    </w:p>
    <w:p w14:paraId="55D71292" w14:textId="2BE4F956" w:rsidR="00304CEC" w:rsidRPr="009A41DE" w:rsidRDefault="00304CEC" w:rsidP="002F71CB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Figure 6</w:t>
      </w:r>
      <w:r>
        <w:rPr>
          <w:rFonts w:asciiTheme="minorHAnsi" w:hAnsiTheme="minorHAnsi" w:cstheme="minorHAnsi"/>
          <w:sz w:val="22"/>
          <w:szCs w:val="22"/>
          <w:lang w:eastAsia="ja-JP"/>
        </w:rPr>
        <w:t>—</w:t>
      </w:r>
      <w:r>
        <w:rPr>
          <w:rFonts w:asciiTheme="minorHAnsi" w:hAnsiTheme="minorHAnsi" w:hint="eastAsia"/>
          <w:sz w:val="22"/>
          <w:szCs w:val="22"/>
          <w:lang w:eastAsia="ja-JP"/>
        </w:rPr>
        <w:t>figure supplement 1 is provided as c</w:t>
      </w:r>
      <w:r w:rsidRPr="00304CEC">
        <w:rPr>
          <w:rFonts w:asciiTheme="minorHAnsi" w:hAnsiTheme="minorHAnsi"/>
          <w:sz w:val="22"/>
          <w:szCs w:val="22"/>
          <w:lang w:eastAsia="ja-JP"/>
        </w:rPr>
        <w:t>onfocal images demonstrating patterns of subcellular localization</w:t>
      </w:r>
      <w:r>
        <w:rPr>
          <w:rFonts w:asciiTheme="minorHAnsi" w:hAnsiTheme="minorHAnsi" w:hint="eastAsia"/>
          <w:sz w:val="22"/>
          <w:szCs w:val="22"/>
          <w:lang w:eastAsia="ja-JP"/>
        </w:rPr>
        <w:t>.</w:t>
      </w:r>
    </w:p>
    <w:p w14:paraId="282D7C97" w14:textId="5BDA87B9" w:rsidR="00E03084" w:rsidRDefault="00E03084" w:rsidP="0088103C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eastAsia="ja-JP"/>
        </w:rPr>
      </w:pPr>
      <w:r w:rsidRPr="0088103C">
        <w:rPr>
          <w:rFonts w:asciiTheme="minorHAnsi" w:hAnsiTheme="minorHAnsi"/>
          <w:sz w:val="22"/>
          <w:szCs w:val="22"/>
          <w:lang w:eastAsia="ja-JP"/>
        </w:rPr>
        <w:t xml:space="preserve">Supplementary file </w:t>
      </w:r>
      <w:r w:rsidR="003401D5">
        <w:rPr>
          <w:rFonts w:asciiTheme="minorHAnsi" w:hAnsiTheme="minorHAnsi"/>
          <w:sz w:val="22"/>
          <w:szCs w:val="22"/>
          <w:lang w:eastAsia="ja-JP"/>
        </w:rPr>
        <w:t>3</w:t>
      </w:r>
      <w:r w:rsidRPr="0088103C">
        <w:rPr>
          <w:rFonts w:asciiTheme="minorHAnsi" w:hAnsiTheme="minorHAnsi"/>
          <w:sz w:val="22"/>
          <w:szCs w:val="22"/>
          <w:lang w:eastAsia="ja-JP"/>
        </w:rPr>
        <w:t xml:space="preserve"> is provided as the data source of Figure </w:t>
      </w:r>
      <w:r w:rsidR="00187251">
        <w:rPr>
          <w:rFonts w:asciiTheme="minorHAnsi" w:hAnsiTheme="minorHAnsi"/>
          <w:sz w:val="22"/>
          <w:szCs w:val="22"/>
          <w:lang w:eastAsia="ja-JP"/>
        </w:rPr>
        <w:t>5</w:t>
      </w:r>
      <w:r w:rsidR="00187251" w:rsidRPr="0088103C">
        <w:rPr>
          <w:rFonts w:asciiTheme="minorHAnsi" w:hAnsiTheme="minorHAnsi"/>
          <w:sz w:val="22"/>
          <w:szCs w:val="22"/>
          <w:lang w:eastAsia="ja-JP"/>
        </w:rPr>
        <w:t>B</w:t>
      </w:r>
      <w:r w:rsidRPr="0088103C">
        <w:rPr>
          <w:rFonts w:asciiTheme="minorHAnsi" w:hAnsiTheme="minorHAnsi"/>
          <w:sz w:val="22"/>
          <w:szCs w:val="22"/>
          <w:lang w:eastAsia="ja-JP"/>
        </w:rPr>
        <w:t>.</w:t>
      </w:r>
    </w:p>
    <w:p w14:paraId="06FB69FA" w14:textId="2FEAB559" w:rsidR="003401D5" w:rsidRDefault="003401D5" w:rsidP="0088103C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 xml:space="preserve">Supplementary file </w:t>
      </w:r>
      <w:r>
        <w:rPr>
          <w:rFonts w:asciiTheme="minorHAnsi" w:hAnsiTheme="minorHAnsi"/>
          <w:sz w:val="22"/>
          <w:szCs w:val="22"/>
          <w:lang w:eastAsia="ja-JP"/>
        </w:rPr>
        <w:t>5</w:t>
      </w:r>
      <w:r>
        <w:rPr>
          <w:rFonts w:asciiTheme="minorHAnsi" w:hAnsiTheme="minorHAnsi" w:hint="eastAsia"/>
          <w:sz w:val="22"/>
          <w:szCs w:val="22"/>
          <w:lang w:eastAsia="ja-JP"/>
        </w:rPr>
        <w:t xml:space="preserve"> is provided as an</w:t>
      </w:r>
      <w:r w:rsidRPr="001F1DE0">
        <w:rPr>
          <w:rFonts w:asciiTheme="minorHAnsi" w:hAnsiTheme="minorHAnsi"/>
          <w:sz w:val="22"/>
          <w:szCs w:val="22"/>
          <w:lang w:eastAsia="ja-JP"/>
        </w:rPr>
        <w:t xml:space="preserve"> Appendix</w:t>
      </w:r>
      <w:r>
        <w:rPr>
          <w:rFonts w:asciiTheme="minorHAnsi" w:hAnsiTheme="minorHAnsi" w:hint="eastAsia"/>
          <w:sz w:val="22"/>
          <w:szCs w:val="22"/>
          <w:lang w:eastAsia="ja-JP"/>
        </w:rPr>
        <w:t xml:space="preserve"> listing the primer sequences.</w:t>
      </w:r>
    </w:p>
    <w:p w14:paraId="4EB56AD4" w14:textId="5A3BD2D3" w:rsidR="006F690C" w:rsidRDefault="006F690C" w:rsidP="0088103C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eastAsia="ja-JP"/>
        </w:rPr>
      </w:pPr>
      <w:r w:rsidRPr="006F690C">
        <w:rPr>
          <w:rFonts w:asciiTheme="minorHAnsi" w:hAnsiTheme="minorHAnsi" w:hint="eastAsia"/>
          <w:sz w:val="22"/>
          <w:szCs w:val="22"/>
          <w:lang w:eastAsia="ja-JP"/>
        </w:rPr>
        <w:t xml:space="preserve">All R codes </w:t>
      </w:r>
      <w:r>
        <w:rPr>
          <w:rFonts w:asciiTheme="minorHAnsi" w:hAnsiTheme="minorHAnsi"/>
          <w:sz w:val="22"/>
          <w:szCs w:val="22"/>
          <w:lang w:eastAsia="ja-JP"/>
        </w:rPr>
        <w:t xml:space="preserve">and the outputs </w:t>
      </w:r>
      <w:r w:rsidRPr="006F690C">
        <w:rPr>
          <w:rFonts w:asciiTheme="minorHAnsi" w:hAnsiTheme="minorHAnsi" w:hint="eastAsia"/>
          <w:sz w:val="22"/>
          <w:szCs w:val="22"/>
          <w:lang w:eastAsia="ja-JP"/>
        </w:rPr>
        <w:t>are documented</w:t>
      </w:r>
      <w:r w:rsidR="00187251">
        <w:rPr>
          <w:rFonts w:asciiTheme="minorHAnsi" w:hAnsiTheme="minorHAnsi"/>
          <w:sz w:val="22"/>
          <w:szCs w:val="22"/>
          <w:lang w:eastAsia="ja-JP"/>
        </w:rPr>
        <w:t xml:space="preserve"> and annotated</w:t>
      </w:r>
      <w:r w:rsidRPr="006F690C">
        <w:rPr>
          <w:rFonts w:asciiTheme="minorHAnsi" w:hAnsiTheme="minorHAnsi" w:hint="eastAsia"/>
          <w:sz w:val="22"/>
          <w:szCs w:val="22"/>
          <w:lang w:eastAsia="ja-JP"/>
        </w:rPr>
        <w:t xml:space="preserve"> in </w:t>
      </w:r>
      <w:r w:rsidRPr="006F690C">
        <w:rPr>
          <w:rFonts w:asciiTheme="minorHAnsi" w:hAnsiTheme="minorHAnsi"/>
          <w:sz w:val="22"/>
          <w:szCs w:val="22"/>
          <w:lang w:eastAsia="ja-JP"/>
        </w:rPr>
        <w:t>S</w:t>
      </w:r>
      <w:r w:rsidRPr="006F690C">
        <w:rPr>
          <w:rFonts w:asciiTheme="minorHAnsi" w:hAnsiTheme="minorHAnsi" w:hint="eastAsia"/>
          <w:sz w:val="22"/>
          <w:szCs w:val="22"/>
          <w:lang w:eastAsia="ja-JP"/>
        </w:rPr>
        <w:t xml:space="preserve">upplementary file </w:t>
      </w:r>
      <w:r w:rsidR="003401D5">
        <w:rPr>
          <w:rFonts w:asciiTheme="minorHAnsi" w:hAnsiTheme="minorHAnsi"/>
          <w:sz w:val="22"/>
          <w:szCs w:val="22"/>
          <w:lang w:eastAsia="ja-JP"/>
        </w:rPr>
        <w:t>6</w:t>
      </w:r>
      <w:r w:rsidRPr="006F690C">
        <w:rPr>
          <w:rFonts w:asciiTheme="minorHAnsi" w:hAnsiTheme="minorHAnsi" w:hint="eastAsia"/>
          <w:sz w:val="22"/>
          <w:szCs w:val="22"/>
          <w:lang w:eastAsia="ja-JP"/>
        </w:rPr>
        <w:t xml:space="preserve">. </w:t>
      </w:r>
    </w:p>
    <w:p w14:paraId="08C9EF2F" w14:textId="77777777" w:rsidR="00A62B52" w:rsidRPr="00406FF4" w:rsidRDefault="00A62B52" w:rsidP="0088103C">
      <w:pPr>
        <w:pStyle w:val="ListParagraph"/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94D38" w14:textId="77777777" w:rsidR="001553A8" w:rsidRDefault="001553A8" w:rsidP="004215FE">
      <w:r>
        <w:separator/>
      </w:r>
    </w:p>
  </w:endnote>
  <w:endnote w:type="continuationSeparator" w:id="0">
    <w:p w14:paraId="59A22039" w14:textId="77777777" w:rsidR="001553A8" w:rsidRDefault="001553A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E815BD" w:rsidRDefault="00E815BD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E815BD" w:rsidRDefault="00E815BD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E815BD" w:rsidRDefault="00E815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E815BD" w:rsidRPr="0009520A" w:rsidRDefault="00E815BD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4566A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E815BD" w:rsidRPr="00062DBF" w:rsidRDefault="00E815BD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AF829" w14:textId="77777777" w:rsidR="001553A8" w:rsidRDefault="001553A8" w:rsidP="004215FE">
      <w:r>
        <w:separator/>
      </w:r>
    </w:p>
  </w:footnote>
  <w:footnote w:type="continuationSeparator" w:id="0">
    <w:p w14:paraId="23BEBA9F" w14:textId="77777777" w:rsidR="001553A8" w:rsidRDefault="001553A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E815BD" w:rsidRDefault="00E815BD" w:rsidP="004215FE">
    <w:pPr>
      <w:pStyle w:val="Header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E668E"/>
    <w:multiLevelType w:val="hybridMultilevel"/>
    <w:tmpl w:val="323E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6CF5"/>
    <w:multiLevelType w:val="hybridMultilevel"/>
    <w:tmpl w:val="3EE2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E7D6A"/>
    <w:multiLevelType w:val="hybridMultilevel"/>
    <w:tmpl w:val="4F56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934A6"/>
    <w:multiLevelType w:val="hybridMultilevel"/>
    <w:tmpl w:val="1210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27E30"/>
    <w:multiLevelType w:val="hybridMultilevel"/>
    <w:tmpl w:val="8E24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kker, Stephen C., Ph.D.">
    <w15:presenceInfo w15:providerId="AD" w15:userId="S::ekker.stephen@mayo.edu::fa24c51a-e6cc-4b10-9793-2a92974530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232DE"/>
    <w:rsid w:val="0003569B"/>
    <w:rsid w:val="00062DBF"/>
    <w:rsid w:val="00066C39"/>
    <w:rsid w:val="00083FE8"/>
    <w:rsid w:val="00093AE9"/>
    <w:rsid w:val="0009444E"/>
    <w:rsid w:val="0009520A"/>
    <w:rsid w:val="000A32A6"/>
    <w:rsid w:val="000A38BC"/>
    <w:rsid w:val="000B2AEA"/>
    <w:rsid w:val="000C4C4F"/>
    <w:rsid w:val="000C5BB8"/>
    <w:rsid w:val="000C773F"/>
    <w:rsid w:val="000D14EE"/>
    <w:rsid w:val="000D62F9"/>
    <w:rsid w:val="000F2EBA"/>
    <w:rsid w:val="000F5185"/>
    <w:rsid w:val="000F64EE"/>
    <w:rsid w:val="00100F97"/>
    <w:rsid w:val="001019CD"/>
    <w:rsid w:val="00125190"/>
    <w:rsid w:val="00133662"/>
    <w:rsid w:val="00133907"/>
    <w:rsid w:val="00146DE9"/>
    <w:rsid w:val="0015519A"/>
    <w:rsid w:val="001553A8"/>
    <w:rsid w:val="001618D5"/>
    <w:rsid w:val="00175192"/>
    <w:rsid w:val="00187251"/>
    <w:rsid w:val="00191F42"/>
    <w:rsid w:val="001B0255"/>
    <w:rsid w:val="001C6CF9"/>
    <w:rsid w:val="001E1D59"/>
    <w:rsid w:val="001E5A74"/>
    <w:rsid w:val="001F1DE0"/>
    <w:rsid w:val="00206C40"/>
    <w:rsid w:val="00212F30"/>
    <w:rsid w:val="00217B9E"/>
    <w:rsid w:val="002336C6"/>
    <w:rsid w:val="00241081"/>
    <w:rsid w:val="0025359E"/>
    <w:rsid w:val="002604DB"/>
    <w:rsid w:val="00266462"/>
    <w:rsid w:val="00284EE8"/>
    <w:rsid w:val="002A068D"/>
    <w:rsid w:val="002A0ED1"/>
    <w:rsid w:val="002A7487"/>
    <w:rsid w:val="002B2FAA"/>
    <w:rsid w:val="002E1088"/>
    <w:rsid w:val="002F71CB"/>
    <w:rsid w:val="00304CEC"/>
    <w:rsid w:val="00307F5D"/>
    <w:rsid w:val="00316246"/>
    <w:rsid w:val="003248ED"/>
    <w:rsid w:val="003401D5"/>
    <w:rsid w:val="00370080"/>
    <w:rsid w:val="00393F97"/>
    <w:rsid w:val="003A1952"/>
    <w:rsid w:val="003F19A6"/>
    <w:rsid w:val="00402ADD"/>
    <w:rsid w:val="00406FF4"/>
    <w:rsid w:val="0041682E"/>
    <w:rsid w:val="004215FE"/>
    <w:rsid w:val="00422873"/>
    <w:rsid w:val="00422C04"/>
    <w:rsid w:val="004242DB"/>
    <w:rsid w:val="00426FD0"/>
    <w:rsid w:val="00441726"/>
    <w:rsid w:val="004505C5"/>
    <w:rsid w:val="0045135C"/>
    <w:rsid w:val="00451B01"/>
    <w:rsid w:val="00455849"/>
    <w:rsid w:val="00471732"/>
    <w:rsid w:val="00494F1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3989"/>
    <w:rsid w:val="0053000A"/>
    <w:rsid w:val="00550F13"/>
    <w:rsid w:val="005530AE"/>
    <w:rsid w:val="00555F44"/>
    <w:rsid w:val="00566103"/>
    <w:rsid w:val="005B0A15"/>
    <w:rsid w:val="00605A12"/>
    <w:rsid w:val="006259C0"/>
    <w:rsid w:val="00625B2A"/>
    <w:rsid w:val="00634AC7"/>
    <w:rsid w:val="00657587"/>
    <w:rsid w:val="0065782D"/>
    <w:rsid w:val="00661DCC"/>
    <w:rsid w:val="00672545"/>
    <w:rsid w:val="0067749F"/>
    <w:rsid w:val="00685CCF"/>
    <w:rsid w:val="006A632B"/>
    <w:rsid w:val="006C06F5"/>
    <w:rsid w:val="006C7BC3"/>
    <w:rsid w:val="006E4A6C"/>
    <w:rsid w:val="006E6B2A"/>
    <w:rsid w:val="006F690C"/>
    <w:rsid w:val="00700103"/>
    <w:rsid w:val="00701CA6"/>
    <w:rsid w:val="00704378"/>
    <w:rsid w:val="007137E1"/>
    <w:rsid w:val="0072190E"/>
    <w:rsid w:val="00762B36"/>
    <w:rsid w:val="00763BA5"/>
    <w:rsid w:val="0076524F"/>
    <w:rsid w:val="00767B26"/>
    <w:rsid w:val="00775D32"/>
    <w:rsid w:val="00793C94"/>
    <w:rsid w:val="00795CED"/>
    <w:rsid w:val="007B6567"/>
    <w:rsid w:val="007B6D8A"/>
    <w:rsid w:val="007B7AF0"/>
    <w:rsid w:val="007C1A97"/>
    <w:rsid w:val="007D18C3"/>
    <w:rsid w:val="007E54D8"/>
    <w:rsid w:val="007E5880"/>
    <w:rsid w:val="007F3698"/>
    <w:rsid w:val="007F6CB1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103C"/>
    <w:rsid w:val="008A22A7"/>
    <w:rsid w:val="008C73C0"/>
    <w:rsid w:val="008D7885"/>
    <w:rsid w:val="008E3587"/>
    <w:rsid w:val="00912B0B"/>
    <w:rsid w:val="009205E9"/>
    <w:rsid w:val="0092438C"/>
    <w:rsid w:val="00924E64"/>
    <w:rsid w:val="00941D04"/>
    <w:rsid w:val="00963CEF"/>
    <w:rsid w:val="00993065"/>
    <w:rsid w:val="009A0661"/>
    <w:rsid w:val="009A41DE"/>
    <w:rsid w:val="009A6755"/>
    <w:rsid w:val="009D0D28"/>
    <w:rsid w:val="009E6ACE"/>
    <w:rsid w:val="009E7B13"/>
    <w:rsid w:val="00A11EC6"/>
    <w:rsid w:val="00A131BD"/>
    <w:rsid w:val="00A32E20"/>
    <w:rsid w:val="00A5368C"/>
    <w:rsid w:val="00A62B52"/>
    <w:rsid w:val="00A63B67"/>
    <w:rsid w:val="00A81487"/>
    <w:rsid w:val="00A84B3E"/>
    <w:rsid w:val="00A86FCE"/>
    <w:rsid w:val="00A95079"/>
    <w:rsid w:val="00AB5612"/>
    <w:rsid w:val="00AC49AA"/>
    <w:rsid w:val="00AD7A8F"/>
    <w:rsid w:val="00AE7C75"/>
    <w:rsid w:val="00AF5736"/>
    <w:rsid w:val="00B124CC"/>
    <w:rsid w:val="00B13AF3"/>
    <w:rsid w:val="00B17836"/>
    <w:rsid w:val="00B24C80"/>
    <w:rsid w:val="00B25462"/>
    <w:rsid w:val="00B330BD"/>
    <w:rsid w:val="00B4292F"/>
    <w:rsid w:val="00B43BA0"/>
    <w:rsid w:val="00B43DBD"/>
    <w:rsid w:val="00B56074"/>
    <w:rsid w:val="00B57E8A"/>
    <w:rsid w:val="00B64119"/>
    <w:rsid w:val="00B86133"/>
    <w:rsid w:val="00B94C5D"/>
    <w:rsid w:val="00BA4D1B"/>
    <w:rsid w:val="00BA5BB7"/>
    <w:rsid w:val="00BB00D0"/>
    <w:rsid w:val="00BB55EC"/>
    <w:rsid w:val="00BC3CCE"/>
    <w:rsid w:val="00BC625C"/>
    <w:rsid w:val="00C1184B"/>
    <w:rsid w:val="00C21D14"/>
    <w:rsid w:val="00C24CF7"/>
    <w:rsid w:val="00C42ECB"/>
    <w:rsid w:val="00C52A77"/>
    <w:rsid w:val="00C74B2C"/>
    <w:rsid w:val="00C820B0"/>
    <w:rsid w:val="00C909E1"/>
    <w:rsid w:val="00CA0EAD"/>
    <w:rsid w:val="00CC6EF3"/>
    <w:rsid w:val="00CD0A89"/>
    <w:rsid w:val="00CD6AEC"/>
    <w:rsid w:val="00CE6849"/>
    <w:rsid w:val="00CF4BBE"/>
    <w:rsid w:val="00CF6CB5"/>
    <w:rsid w:val="00D10224"/>
    <w:rsid w:val="00D44612"/>
    <w:rsid w:val="00D47D44"/>
    <w:rsid w:val="00D50299"/>
    <w:rsid w:val="00D70145"/>
    <w:rsid w:val="00D74320"/>
    <w:rsid w:val="00D779BF"/>
    <w:rsid w:val="00D83D45"/>
    <w:rsid w:val="00D93937"/>
    <w:rsid w:val="00DB4947"/>
    <w:rsid w:val="00DC7E4D"/>
    <w:rsid w:val="00DE207A"/>
    <w:rsid w:val="00DE2719"/>
    <w:rsid w:val="00DE694C"/>
    <w:rsid w:val="00DF1913"/>
    <w:rsid w:val="00E007B4"/>
    <w:rsid w:val="00E03084"/>
    <w:rsid w:val="00E234CA"/>
    <w:rsid w:val="00E41364"/>
    <w:rsid w:val="00E4566A"/>
    <w:rsid w:val="00E61AB4"/>
    <w:rsid w:val="00E67B18"/>
    <w:rsid w:val="00E70517"/>
    <w:rsid w:val="00E815BD"/>
    <w:rsid w:val="00E870D1"/>
    <w:rsid w:val="00EB309A"/>
    <w:rsid w:val="00EB6F31"/>
    <w:rsid w:val="00ED346E"/>
    <w:rsid w:val="00EE1D26"/>
    <w:rsid w:val="00EF7423"/>
    <w:rsid w:val="00EF7604"/>
    <w:rsid w:val="00F27DEC"/>
    <w:rsid w:val="00F3344F"/>
    <w:rsid w:val="00F60CF4"/>
    <w:rsid w:val="00F82247"/>
    <w:rsid w:val="00F8712C"/>
    <w:rsid w:val="00F938BD"/>
    <w:rsid w:val="00F96C9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39C512-2D6B-4D49-8FB9-EA6CC57A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7614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Noriko  Ichino</cp:lastModifiedBy>
  <cp:revision>2</cp:revision>
  <cp:lastPrinted>2020-01-21T15:03:00Z</cp:lastPrinted>
  <dcterms:created xsi:type="dcterms:W3CDTF">2020-07-29T22:05:00Z</dcterms:created>
  <dcterms:modified xsi:type="dcterms:W3CDTF">2020-07-29T22:05:00Z</dcterms:modified>
</cp:coreProperties>
</file>