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27C223A" w:rsidR="00877644" w:rsidRPr="00125190" w:rsidRDefault="0083316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used.  We carried out at least </w:t>
      </w:r>
      <w:r>
        <w:rPr>
          <w:rFonts w:asciiTheme="minorHAnsi" w:hAnsiTheme="minorHAnsi"/>
        </w:rPr>
        <w:t>three</w:t>
      </w:r>
      <w:r>
        <w:rPr>
          <w:rFonts w:asciiTheme="minorHAnsi" w:hAnsiTheme="minorHAnsi"/>
        </w:rPr>
        <w:t xml:space="preserve"> biological replicates for all measurements, which is well-accepted to the field as a reasonable sample size.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8A86BFE" w14:textId="0E8243B1" w:rsidR="0083316D" w:rsidRPr="00125190" w:rsidRDefault="0083316D" w:rsidP="0083316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</w:t>
      </w:r>
      <w:r>
        <w:rPr>
          <w:rFonts w:asciiTheme="minorHAnsi" w:hAnsiTheme="minorHAnsi"/>
        </w:rPr>
        <w:t xml:space="preserve">electrophysiological </w:t>
      </w:r>
      <w:r>
        <w:rPr>
          <w:rFonts w:asciiTheme="minorHAnsi" w:hAnsiTheme="minorHAnsi"/>
        </w:rPr>
        <w:t xml:space="preserve">experiment was performed at least </w:t>
      </w:r>
      <w:r>
        <w:rPr>
          <w:rFonts w:asciiTheme="minorHAnsi" w:hAnsiTheme="minorHAnsi"/>
        </w:rPr>
        <w:t>three</w:t>
      </w:r>
      <w:r>
        <w:rPr>
          <w:rFonts w:asciiTheme="minorHAnsi" w:hAnsiTheme="minorHAnsi"/>
        </w:rPr>
        <w:t xml:space="preserve"> times </w:t>
      </w:r>
      <w:r>
        <w:rPr>
          <w:rFonts w:asciiTheme="minorHAnsi" w:hAnsiTheme="minorHAnsi"/>
        </w:rPr>
        <w:t>using differently transfected cells</w:t>
      </w:r>
      <w:r>
        <w:rPr>
          <w:rFonts w:asciiTheme="minorHAnsi" w:hAnsiTheme="minorHAnsi"/>
        </w:rPr>
        <w:t>.  We verified that all the experiments presented in the paper are technically replicable.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A5B5468" w14:textId="3C000E1A" w:rsidR="0083316D" w:rsidRPr="00125190" w:rsidRDefault="0083316D" w:rsidP="0083316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Statistical methods, N values, definition of errors, and P values are reported in each figure legend. We used mean values of at least </w:t>
      </w:r>
      <w:r w:rsidR="005573F1">
        <w:rPr>
          <w:rFonts w:asciiTheme="minorHAnsi" w:hAnsiTheme="minorHAnsi"/>
        </w:rPr>
        <w:t>three</w:t>
      </w:r>
      <w:r>
        <w:rPr>
          <w:rFonts w:asciiTheme="minorHAnsi" w:hAnsiTheme="minorHAnsi"/>
        </w:rPr>
        <w:t xml:space="preserve"> biological replicates for </w:t>
      </w:r>
      <w:r w:rsidR="005573F1">
        <w:rPr>
          <w:rFonts w:asciiTheme="minorHAnsi" w:hAnsiTheme="minorHAnsi"/>
        </w:rPr>
        <w:t>IV curves</w:t>
      </w:r>
      <w:r>
        <w:rPr>
          <w:rFonts w:asciiTheme="minorHAnsi" w:hAnsiTheme="minorHAnsi"/>
        </w:rPr>
        <w:t>, which is a commonly accepted and visually helpful way to present data like we have in our current study.</w:t>
      </w:r>
      <w:r w:rsidR="005573F1">
        <w:rPr>
          <w:rFonts w:asciiTheme="minorHAnsi" w:hAnsiTheme="minorHAnsi"/>
        </w:rPr>
        <w:t xml:space="preserve"> For the other electrophysiology experiments, we plotted raw data for clarifying the sample deviation.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2502112" w14:textId="77777777" w:rsidR="005573F1" w:rsidRPr="00125190" w:rsidRDefault="005573F1" w:rsidP="005573F1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07C6F10" w14:textId="77777777" w:rsidR="002012ED" w:rsidRPr="00125190" w:rsidRDefault="002012ED" w:rsidP="002012E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N/A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A2C41" w14:textId="77777777" w:rsidR="0034635B" w:rsidRDefault="0034635B" w:rsidP="004215FE">
      <w:r>
        <w:separator/>
      </w:r>
    </w:p>
  </w:endnote>
  <w:endnote w:type="continuationSeparator" w:id="0">
    <w:p w14:paraId="5E5E44D3" w14:textId="77777777" w:rsidR="0034635B" w:rsidRDefault="0034635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722F9" w14:textId="77777777" w:rsidR="0034635B" w:rsidRDefault="0034635B" w:rsidP="004215FE">
      <w:r>
        <w:separator/>
      </w:r>
    </w:p>
  </w:footnote>
  <w:footnote w:type="continuationSeparator" w:id="0">
    <w:p w14:paraId="1CC257F4" w14:textId="77777777" w:rsidR="0034635B" w:rsidRDefault="0034635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12ED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635B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73F1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316D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33F9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F55A8AC-E45B-7544-9172-73E69E40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D116D7-8E65-104A-9960-A57D7A43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Toshi Kawate</cp:lastModifiedBy>
  <cp:revision>3</cp:revision>
  <dcterms:created xsi:type="dcterms:W3CDTF">2019-12-23T17:09:00Z</dcterms:created>
  <dcterms:modified xsi:type="dcterms:W3CDTF">2019-12-23T21:32:00Z</dcterms:modified>
</cp:coreProperties>
</file>