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5162776" w14:textId="77777777" w:rsidR="006760F3" w:rsidRPr="00125190" w:rsidRDefault="006760F3" w:rsidP="006760F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cells are indicated in the methods section “statistical analysis” and in the figure legends.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4ACAC73" w14:textId="72481FBC" w:rsidR="006760F3" w:rsidRDefault="006760F3" w:rsidP="006760F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consider each individual cell </w:t>
      </w:r>
      <w:r w:rsidR="005160E6">
        <w:rPr>
          <w:rFonts w:asciiTheme="minorHAnsi" w:hAnsiTheme="minorHAnsi"/>
        </w:rPr>
        <w:t>(</w:t>
      </w:r>
      <w:r>
        <w:rPr>
          <w:rFonts w:asciiTheme="minorHAnsi" w:hAnsiTheme="minorHAnsi"/>
        </w:rPr>
        <w:t>trapped in the microfluidic chip</w:t>
      </w:r>
      <w:r w:rsidR="005160E6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a biological replicate</w:t>
      </w:r>
      <w:r w:rsidR="00CB7AE0">
        <w:rPr>
          <w:rFonts w:asciiTheme="minorHAnsi" w:hAnsiTheme="minorHAnsi"/>
        </w:rPr>
        <w:t>; the number of cells is indicated in the figure legend</w:t>
      </w:r>
      <w:r>
        <w:rPr>
          <w:rFonts w:asciiTheme="minorHAnsi" w:hAnsiTheme="minorHAnsi"/>
        </w:rPr>
        <w:t xml:space="preserve">. </w:t>
      </w:r>
    </w:p>
    <w:p w14:paraId="78102952" w14:textId="46321D45" w:rsidR="00B330BD" w:rsidRPr="00125190" w:rsidRDefault="006760F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outliers are included in the analysis (calculation of percentiles, median, p-values, etc.).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3E11563" w14:textId="77777777" w:rsidR="006760F3" w:rsidRPr="00505C51" w:rsidRDefault="006760F3" w:rsidP="006760F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 legends, and the methods section “statistical analysis”.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3AB1DCB" w14:textId="77777777" w:rsidR="006760F3" w:rsidRPr="00505C51" w:rsidRDefault="006760F3" w:rsidP="006760F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our submission.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A3207C6" w:rsidR="00BC3CCE" w:rsidRPr="00505C51" w:rsidRDefault="00303C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numerical data represented as a graphs are available as source data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61449" w14:textId="77777777" w:rsidR="0077443C" w:rsidRDefault="0077443C" w:rsidP="004215FE">
      <w:r>
        <w:separator/>
      </w:r>
    </w:p>
  </w:endnote>
  <w:endnote w:type="continuationSeparator" w:id="0">
    <w:p w14:paraId="4B33421C" w14:textId="77777777" w:rsidR="0077443C" w:rsidRDefault="0077443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B05F3" w14:textId="77777777" w:rsidR="0077443C" w:rsidRDefault="0077443C" w:rsidP="004215FE">
      <w:r>
        <w:separator/>
      </w:r>
    </w:p>
  </w:footnote>
  <w:footnote w:type="continuationSeparator" w:id="0">
    <w:p w14:paraId="12FC052D" w14:textId="77777777" w:rsidR="0077443C" w:rsidRDefault="0077443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3C7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0E6"/>
    <w:rsid w:val="00516A01"/>
    <w:rsid w:val="0053000A"/>
    <w:rsid w:val="00550F13"/>
    <w:rsid w:val="005530AE"/>
    <w:rsid w:val="00555F44"/>
    <w:rsid w:val="00566103"/>
    <w:rsid w:val="005B0A15"/>
    <w:rsid w:val="005C415C"/>
    <w:rsid w:val="00605A12"/>
    <w:rsid w:val="00634AC7"/>
    <w:rsid w:val="00657587"/>
    <w:rsid w:val="00661DCC"/>
    <w:rsid w:val="00672545"/>
    <w:rsid w:val="006760F3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443C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7AE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5B59ADD-35F3-4EBA-8077-F327C4C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009D88-E3C7-467E-BFFF-D8A66CB4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2020-01-16T12:52:00Z</dcterms:created>
  <dcterms:modified xsi:type="dcterms:W3CDTF">2020-01-16T12:52:00Z</dcterms:modified>
</cp:coreProperties>
</file>