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AC35653" w14:textId="465A8EA4" w:rsidR="00031A83" w:rsidRPr="00125190" w:rsidRDefault="008215B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Found on page 35 under </w:t>
      </w:r>
      <w:r w:rsidRPr="008215B7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Statistical Methodology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.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CC4651E" w:rsidR="00B330BD" w:rsidRPr="00125190" w:rsidRDefault="003D338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sample size, n, for each experiment is clearly labeled on figures and in figure legends. </w:t>
      </w:r>
      <w:r w:rsidR="00031A83">
        <w:rPr>
          <w:rFonts w:asciiTheme="minorHAnsi" w:hAnsiTheme="minorHAnsi"/>
        </w:rPr>
        <w:t>Animals were tested in a repeated design aimed</w:t>
      </w:r>
      <w:r w:rsidR="00302727">
        <w:rPr>
          <w:rFonts w:asciiTheme="minorHAnsi" w:hAnsiTheme="minorHAnsi"/>
        </w:rPr>
        <w:t xml:space="preserve"> to assess their reward sensitivity in various reward conditions. However, each reward condition was only recorded once per animal. </w:t>
      </w:r>
      <w:r w:rsidR="00504252">
        <w:rPr>
          <w:rFonts w:asciiTheme="minorHAnsi" w:hAnsiTheme="minorHAnsi"/>
        </w:rPr>
        <w:t>Replicate information for RNA experiments can be found in the methods section of the manuscript.</w:t>
      </w:r>
      <w:r>
        <w:rPr>
          <w:rFonts w:asciiTheme="minorHAnsi" w:hAnsiTheme="minorHAnsi"/>
        </w:rPr>
        <w:t xml:space="preserve"> Criteria for exclusion are detailed in the methods section as well.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35B42667" w:rsidR="00B124CC" w:rsidRPr="00F2021B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F439050" w:rsidR="0015519A" w:rsidRPr="00505C51" w:rsidRDefault="00031A8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clearly found in the figures, figure legends and text.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1588BF1" w:rsidR="00BC3CCE" w:rsidRPr="00505C51" w:rsidRDefault="0050425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Animal subjects were allocated to experimental groups based on genotyping. Bred mice were weaned and genotyped at 3 weeks of age.  In general, constitutive and conditional Neurexin1</w:t>
      </w:r>
      <w:r>
        <w:rPr>
          <w:rFonts w:asciiTheme="minorHAnsi" w:hAnsiTheme="minorHAnsi" w:cstheme="minorHAnsi"/>
          <w:sz w:val="22"/>
          <w:szCs w:val="22"/>
        </w:rPr>
        <w:t>α</w:t>
      </w:r>
      <w:r>
        <w:rPr>
          <w:rFonts w:asciiTheme="minorHAnsi" w:hAnsiTheme="minorHAnsi"/>
          <w:sz w:val="22"/>
          <w:szCs w:val="22"/>
        </w:rPr>
        <w:t xml:space="preserve"> mutants were compared against their control littermates.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A1A40C9" w:rsidR="00BC3CCE" w:rsidRPr="00505C51" w:rsidRDefault="003D338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and analysis code will be uploaded to a publicly accessible medium, such as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>, in the near future.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478C2" w14:textId="77777777" w:rsidR="000708FD" w:rsidRDefault="000708FD" w:rsidP="004215FE">
      <w:r>
        <w:separator/>
      </w:r>
    </w:p>
  </w:endnote>
  <w:endnote w:type="continuationSeparator" w:id="0">
    <w:p w14:paraId="66049F78" w14:textId="77777777" w:rsidR="000708FD" w:rsidRDefault="000708F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AF65F" w14:textId="77777777" w:rsidR="000708FD" w:rsidRDefault="000708FD" w:rsidP="004215FE">
      <w:r>
        <w:separator/>
      </w:r>
    </w:p>
  </w:footnote>
  <w:footnote w:type="continuationSeparator" w:id="0">
    <w:p w14:paraId="6F8EE381" w14:textId="77777777" w:rsidR="000708FD" w:rsidRDefault="000708F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1A83"/>
    <w:rsid w:val="00062DBF"/>
    <w:rsid w:val="000708FD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2727"/>
    <w:rsid w:val="00307F5D"/>
    <w:rsid w:val="003248ED"/>
    <w:rsid w:val="00370080"/>
    <w:rsid w:val="003D338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4252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0809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15B7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021B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7571CAD-4878-4332-A0DD-FF4BEC77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716DF9-02C2-5B4C-B98B-EFDB6456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Fuccillo, Marc</cp:lastModifiedBy>
  <cp:revision>3</cp:revision>
  <dcterms:created xsi:type="dcterms:W3CDTF">2020-01-10T21:24:00Z</dcterms:created>
  <dcterms:modified xsi:type="dcterms:W3CDTF">2020-01-10T21:32:00Z</dcterms:modified>
</cp:coreProperties>
</file>