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33970">
        <w:fldChar w:fldCharType="begin"/>
      </w:r>
      <w:r w:rsidR="00333970">
        <w:instrText xml:space="preserve"> HYPERLINK "https://biosharing.org/" \t "_blank" </w:instrText>
      </w:r>
      <w:r w:rsidR="0033397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3397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F85EE41" w:rsidR="00877644" w:rsidRDefault="00E9530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95304">
        <w:rPr>
          <w:rFonts w:asciiTheme="minorHAnsi" w:hAnsiTheme="minorHAnsi"/>
        </w:rPr>
        <w:t>No explicit power calculations were performed to determine sample sizes. For intracranial patients we aimed for 10 patients per group</w:t>
      </w:r>
      <w:r w:rsidR="00405133">
        <w:rPr>
          <w:rFonts w:asciiTheme="minorHAnsi" w:hAnsiTheme="minorHAnsi"/>
        </w:rPr>
        <w:t xml:space="preserve"> as this sample in line with previously published work</w:t>
      </w:r>
      <w:r w:rsidRPr="00E95304">
        <w:rPr>
          <w:rFonts w:asciiTheme="minorHAnsi" w:hAnsiTheme="minorHAnsi"/>
        </w:rPr>
        <w:t>. The EEG data sets had been collected for previous studies and were reanalyzed.</w:t>
      </w:r>
    </w:p>
    <w:p w14:paraId="363AFC9D" w14:textId="0262DAA7" w:rsidR="00AF041F" w:rsidRDefault="00AF041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following numbers of patients/ participants were analyzed for the current study:</w:t>
      </w:r>
    </w:p>
    <w:p w14:paraId="256AF909" w14:textId="77777777" w:rsidR="00AF041F" w:rsidRDefault="00C62EC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62ECC">
        <w:rPr>
          <w:rFonts w:asciiTheme="minorHAnsi" w:hAnsiTheme="minorHAnsi"/>
        </w:rPr>
        <w:t xml:space="preserve">Sleep EEG - healthy participants, n=20, mean age 20.4, 12 </w:t>
      </w:r>
      <w:proofErr w:type="gramStart"/>
      <w:r w:rsidRPr="00C62ECC">
        <w:rPr>
          <w:rFonts w:asciiTheme="minorHAnsi" w:hAnsiTheme="minorHAnsi"/>
        </w:rPr>
        <w:t>female</w:t>
      </w:r>
      <w:proofErr w:type="gramEnd"/>
      <w:r w:rsidRPr="00C62ECC">
        <w:rPr>
          <w:rFonts w:asciiTheme="minorHAnsi" w:hAnsiTheme="minorHAnsi"/>
        </w:rPr>
        <w:t xml:space="preserve">; </w:t>
      </w:r>
    </w:p>
    <w:p w14:paraId="06B5DAEB" w14:textId="13E082E0" w:rsidR="00C62ECC" w:rsidRPr="00125190" w:rsidRDefault="00C62EC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62ECC">
        <w:rPr>
          <w:rFonts w:asciiTheme="minorHAnsi" w:hAnsiTheme="minorHAnsi"/>
        </w:rPr>
        <w:t xml:space="preserve">Sleep intracranial EEG - epilepsy patients, n=10, mean age </w:t>
      </w:r>
      <w:proofErr w:type="gramStart"/>
      <w:r w:rsidRPr="00C62ECC">
        <w:rPr>
          <w:rFonts w:asciiTheme="minorHAnsi" w:hAnsiTheme="minorHAnsi"/>
        </w:rPr>
        <w:t>33.1 ,</w:t>
      </w:r>
      <w:proofErr w:type="gramEnd"/>
      <w:r w:rsidRPr="00C62ECC">
        <w:rPr>
          <w:rFonts w:asciiTheme="minorHAnsi" w:hAnsiTheme="minorHAnsi"/>
        </w:rPr>
        <w:t xml:space="preserve"> 6 female; Anesthesia EEG - normal hospital population, n=10, mean age 53.3, 2 female; Anesthesia intracranial EEG - epilepsy patients, n=12, mean age 26.6, 3 female.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4BBF0E6" w:rsidR="00B330BD" w:rsidRDefault="00413DC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13DC5">
        <w:rPr>
          <w:rFonts w:asciiTheme="minorHAnsi" w:hAnsiTheme="minorHAnsi"/>
        </w:rPr>
        <w:lastRenderedPageBreak/>
        <w:t>This study used four independent data sets (sleep EEG, sleep intracranial EEG, anesthesia EEG and anesthesia intracranial EEG) and replicated the effect in all four separate cohorts.</w:t>
      </w:r>
    </w:p>
    <w:p w14:paraId="10A078CF" w14:textId="6F0475E8" w:rsidR="00C62ECC" w:rsidRDefault="00C62EC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62ECC">
        <w:rPr>
          <w:rFonts w:asciiTheme="minorHAnsi" w:hAnsiTheme="minorHAnsi"/>
        </w:rPr>
        <w:t>Data was excluded from analysis for the following reasons: Noisy, white matter and epileptic channels were excluded after visual inspection (see Data preprocessing). One patient in the anesthesia EEG group was excluded because anesthesia began before recording started.</w:t>
      </w:r>
    </w:p>
    <w:p w14:paraId="513C05C3" w14:textId="37CF777D" w:rsidR="00C62ECC" w:rsidRPr="00125190" w:rsidRDefault="00AF04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figure legends, in the </w:t>
      </w:r>
      <w:r w:rsidR="003A1E75">
        <w:rPr>
          <w:rFonts w:asciiTheme="minorHAnsi" w:hAnsiTheme="minorHAnsi"/>
        </w:rPr>
        <w:t xml:space="preserve">results and </w:t>
      </w:r>
      <w:r>
        <w:rPr>
          <w:rFonts w:asciiTheme="minorHAnsi" w:hAnsiTheme="minorHAnsi"/>
        </w:rPr>
        <w:t>Material and Methods part of the paper.</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E8E98F2" w14:textId="13A97659" w:rsidR="00AF041F" w:rsidRDefault="00AF04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lang w:val="en-GB"/>
        </w:rPr>
        <w:t xml:space="preserve">Statistical analysis methods are described in the results, the figure legends and in detail in the </w:t>
      </w:r>
      <w:r w:rsidR="003A1E75">
        <w:rPr>
          <w:rFonts w:asciiTheme="minorHAnsi" w:hAnsiTheme="minorHAnsi"/>
          <w:sz w:val="22"/>
          <w:szCs w:val="22"/>
          <w:lang w:val="en-GB"/>
        </w:rPr>
        <w:t>Material and Methods part of the paper</w:t>
      </w:r>
      <w:bookmarkStart w:id="0" w:name="_GoBack"/>
      <w:bookmarkEnd w:id="0"/>
      <w:r>
        <w:rPr>
          <w:rFonts w:asciiTheme="minorHAnsi" w:hAnsiTheme="minorHAnsi"/>
          <w:sz w:val="22"/>
          <w:szCs w:val="22"/>
          <w:lang w:val="en-GB"/>
        </w:rPr>
        <w:t>, section Statistical testing.</w:t>
      </w:r>
    </w:p>
    <w:p w14:paraId="614D6089" w14:textId="2A8E95D1" w:rsidR="0015519A" w:rsidRPr="00505C51" w:rsidRDefault="00AF04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Single subject examples can be found in Fig. 1a and 2a and Fig. 3.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CA91441" w14:textId="77777777" w:rsidR="00AF041F" w:rsidRPr="00AF041F" w:rsidRDefault="00AF041F" w:rsidP="00AF041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F041F">
        <w:rPr>
          <w:rFonts w:asciiTheme="minorHAnsi" w:hAnsiTheme="minorHAnsi"/>
          <w:sz w:val="22"/>
          <w:szCs w:val="22"/>
        </w:rPr>
        <w:t xml:space="preserve">Patients were recruited consecutively for sleep intracranial EEG, anesthesia EEG and anesthesia intracranial EEG. </w:t>
      </w:r>
    </w:p>
    <w:p w14:paraId="1BE90311" w14:textId="6D7AC439" w:rsidR="00BC3CCE" w:rsidRDefault="00AF041F" w:rsidP="00AF041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F041F">
        <w:rPr>
          <w:rFonts w:asciiTheme="minorHAnsi" w:hAnsiTheme="minorHAnsi"/>
          <w:sz w:val="22"/>
          <w:szCs w:val="22"/>
        </w:rPr>
        <w:t>The sleep EEG participants were recruited consecutively from healthy undergraduates at UC Berkeley. Randomization was not relevant to this study as it was purely observational and did not interfere with regular patient care. Patients were recruited consecutively in each sub-study.</w:t>
      </w:r>
    </w:p>
    <w:p w14:paraId="7560F4BB" w14:textId="298B2F8B" w:rsidR="00E51E42" w:rsidRPr="00505C51" w:rsidRDefault="00E51E42" w:rsidP="00AF041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51E42">
        <w:rPr>
          <w:rFonts w:asciiTheme="minorHAnsi" w:hAnsiTheme="minorHAnsi"/>
          <w:sz w:val="22"/>
          <w:szCs w:val="22"/>
        </w:rPr>
        <w:t>Blinding was not relevant to this study as it was purely observational and contained no intervention. Data was collected at different centers: Anesthesia EEG and intracranial EEG (Oslo University Medical Center, Norway), sleep EEG (UC Berkeley), sleep intracranial EEG (UC Irvine Medical Center).</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2CC119B7" w:rsidR="00BC3CCE" w:rsidRPr="00505C51" w:rsidRDefault="00E51E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t>
      </w:r>
      <w:r w:rsidR="000E1090">
        <w:rPr>
          <w:rFonts w:asciiTheme="minorHAnsi" w:hAnsiTheme="minorHAnsi"/>
          <w:sz w:val="22"/>
          <w:szCs w:val="22"/>
        </w:rPr>
        <w:t>for the main figures are</w:t>
      </w:r>
      <w:r>
        <w:rPr>
          <w:rFonts w:asciiTheme="minorHAnsi" w:hAnsiTheme="minorHAnsi"/>
          <w:sz w:val="22"/>
          <w:szCs w:val="22"/>
        </w:rPr>
        <w:t xml:space="preserve"> provided </w:t>
      </w:r>
      <w:r w:rsidR="000E1090">
        <w:rPr>
          <w:rFonts w:asciiTheme="minorHAnsi" w:hAnsiTheme="minorHAnsi"/>
          <w:sz w:val="22"/>
          <w:szCs w:val="22"/>
        </w:rPr>
        <w:t>on Dryad.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3631" w14:textId="77777777" w:rsidR="00333970" w:rsidRDefault="00333970" w:rsidP="004215FE">
      <w:r>
        <w:separator/>
      </w:r>
    </w:p>
  </w:endnote>
  <w:endnote w:type="continuationSeparator" w:id="0">
    <w:p w14:paraId="4323D568" w14:textId="77777777" w:rsidR="00333970" w:rsidRDefault="0033397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0471" w14:textId="77777777" w:rsidR="00333970" w:rsidRDefault="00333970" w:rsidP="004215FE">
      <w:r>
        <w:separator/>
      </w:r>
    </w:p>
  </w:footnote>
  <w:footnote w:type="continuationSeparator" w:id="0">
    <w:p w14:paraId="24F38209" w14:textId="77777777" w:rsidR="00333970" w:rsidRDefault="0033397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1090"/>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3970"/>
    <w:rsid w:val="00370080"/>
    <w:rsid w:val="003A1E75"/>
    <w:rsid w:val="003F19A6"/>
    <w:rsid w:val="00402ADD"/>
    <w:rsid w:val="00405133"/>
    <w:rsid w:val="00406FF4"/>
    <w:rsid w:val="00413DC5"/>
    <w:rsid w:val="0041682E"/>
    <w:rsid w:val="004215FE"/>
    <w:rsid w:val="004242DB"/>
    <w:rsid w:val="00426FD0"/>
    <w:rsid w:val="00441726"/>
    <w:rsid w:val="00445A8D"/>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041F"/>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2ECC"/>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1E42"/>
    <w:rsid w:val="00E61AB4"/>
    <w:rsid w:val="00E70517"/>
    <w:rsid w:val="00E870D1"/>
    <w:rsid w:val="00E95304"/>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96A91B0-074D-E84C-8B83-F7C881EC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BF44-7383-8444-B34E-E4849172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Janna D Lendner</cp:lastModifiedBy>
  <cp:revision>2</cp:revision>
  <dcterms:created xsi:type="dcterms:W3CDTF">2020-01-27T06:57:00Z</dcterms:created>
  <dcterms:modified xsi:type="dcterms:W3CDTF">2020-01-27T06:57:00Z</dcterms:modified>
</cp:coreProperties>
</file>