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5DE7DE" w:rsidR="00877644" w:rsidRPr="00125190" w:rsidRDefault="000F5E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power analysis was used; the effects of retinal injury on Muller glia proliferation is very large and reproducible.  Based on our experience a sample size of 3 with experiments repeated at least 3 times gives us sufficient information to determine reproducibility.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A52F83" w:rsidR="00B330BD" w:rsidRPr="00125190" w:rsidRDefault="00424E9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report sample size </w:t>
      </w:r>
      <w:r w:rsidR="000F5E09">
        <w:rPr>
          <w:rFonts w:asciiTheme="minorHAnsi" w:hAnsiTheme="minorHAnsi"/>
        </w:rPr>
        <w:t xml:space="preserve">(3 fish) </w:t>
      </w:r>
      <w:r>
        <w:rPr>
          <w:rFonts w:asciiTheme="minorHAnsi" w:hAnsiTheme="minorHAnsi"/>
        </w:rPr>
        <w:t>and replicates</w:t>
      </w:r>
      <w:r w:rsidR="000F5E09">
        <w:rPr>
          <w:rFonts w:asciiTheme="minorHAnsi" w:hAnsiTheme="minorHAnsi"/>
        </w:rPr>
        <w:t xml:space="preserve"> (3x)</w:t>
      </w:r>
      <w:bookmarkStart w:id="0" w:name="_GoBack"/>
      <w:bookmarkEnd w:id="0"/>
      <w:r>
        <w:rPr>
          <w:rFonts w:asciiTheme="minorHAnsi" w:hAnsiTheme="minorHAnsi"/>
        </w:rPr>
        <w:t xml:space="preserve"> in Materials and Methods - Microscopy, cell quantification and statistical analysis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B823CD8" w:rsidR="0015519A" w:rsidRPr="00505C51" w:rsidRDefault="00424E9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We report statistical analysis Materials and Methods - Microscopy, cell quantification and statistical analysis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4626CF" w:rsidR="00BC3CCE" w:rsidRPr="00505C51" w:rsidRDefault="00424E9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are indicated throughout the manuscript - in general there was a control uninjured </w:t>
      </w:r>
      <w:r w:rsidR="004A0131">
        <w:rPr>
          <w:rFonts w:asciiTheme="minorHAnsi" w:hAnsiTheme="minorHAnsi"/>
          <w:sz w:val="22"/>
          <w:szCs w:val="22"/>
        </w:rPr>
        <w:t xml:space="preserve">retina group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4A0131">
        <w:rPr>
          <w:rFonts w:asciiTheme="minorHAnsi" w:hAnsiTheme="minorHAnsi"/>
          <w:sz w:val="22"/>
          <w:szCs w:val="22"/>
        </w:rPr>
        <w:t xml:space="preserve">an </w:t>
      </w:r>
      <w:r>
        <w:rPr>
          <w:rFonts w:asciiTheme="minorHAnsi" w:hAnsiTheme="minorHAnsi"/>
          <w:sz w:val="22"/>
          <w:szCs w:val="22"/>
        </w:rPr>
        <w:t xml:space="preserve">injured retina group.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E93D6A" w:rsidR="00BC3CCE" w:rsidRPr="00505C51" w:rsidRDefault="00424E9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090B7" w14:textId="77777777" w:rsidR="003E2B39" w:rsidRDefault="003E2B39" w:rsidP="004215FE">
      <w:r>
        <w:separator/>
      </w:r>
    </w:p>
  </w:endnote>
  <w:endnote w:type="continuationSeparator" w:id="0">
    <w:p w14:paraId="2C4B023E" w14:textId="77777777" w:rsidR="003E2B39" w:rsidRDefault="003E2B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8716EF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F5E0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19C0B" w14:textId="77777777" w:rsidR="003E2B39" w:rsidRDefault="003E2B39" w:rsidP="004215FE">
      <w:r>
        <w:separator/>
      </w:r>
    </w:p>
  </w:footnote>
  <w:footnote w:type="continuationSeparator" w:id="0">
    <w:p w14:paraId="7ACDBD8E" w14:textId="77777777" w:rsidR="003E2B39" w:rsidRDefault="003E2B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E0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2B39"/>
    <w:rsid w:val="003F19A6"/>
    <w:rsid w:val="00402ADD"/>
    <w:rsid w:val="00406FF4"/>
    <w:rsid w:val="0041682E"/>
    <w:rsid w:val="004215FE"/>
    <w:rsid w:val="004242DB"/>
    <w:rsid w:val="00424E99"/>
    <w:rsid w:val="00426FD0"/>
    <w:rsid w:val="00441726"/>
    <w:rsid w:val="004505C5"/>
    <w:rsid w:val="00451B01"/>
    <w:rsid w:val="00455849"/>
    <w:rsid w:val="00471732"/>
    <w:rsid w:val="004A013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15A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8D61C5E-F072-4FA6-9E55-ADBB0048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E912EA-5B18-44C0-80E4-AF2D8D3B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Goldman, Daniel</cp:lastModifiedBy>
  <cp:revision>4</cp:revision>
  <cp:lastPrinted>2020-02-13T23:17:00Z</cp:lastPrinted>
  <dcterms:created xsi:type="dcterms:W3CDTF">2020-02-13T23:17:00Z</dcterms:created>
  <dcterms:modified xsi:type="dcterms:W3CDTF">2020-02-14T18:29:00Z</dcterms:modified>
</cp:coreProperties>
</file>