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691807">
        <w:fldChar w:fldCharType="begin"/>
      </w:r>
      <w:r w:rsidR="00691807">
        <w:instrText xml:space="preserve"> HYPERLINK "https://biosharing.org/" \t "_blank" </w:instrText>
      </w:r>
      <w:r w:rsidR="0069180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69180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49DE60B" w:rsidR="00877644" w:rsidRPr="00125190" w:rsidRDefault="0008070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our study was not hypothesis-driven, no sample size estimation was used. One strength of the presented method is the ease with which thousands of colonies can be assayed in parallel, so we generally included many more replicates than would be standard practice (e.g. the data presented in Fig</w:t>
      </w:r>
      <w:r w:rsidR="000571E6">
        <w:rPr>
          <w:rFonts w:asciiTheme="minorHAnsi" w:hAnsiTheme="minorHAnsi"/>
        </w:rPr>
        <w:t>.</w:t>
      </w:r>
      <w:r>
        <w:rPr>
          <w:rFonts w:asciiTheme="minorHAnsi" w:hAnsiTheme="minorHAnsi"/>
        </w:rPr>
        <w:t xml:space="preserve"> 2 is based on </w:t>
      </w:r>
      <w:r w:rsidR="00986796">
        <w:rPr>
          <w:rFonts w:asciiTheme="minorHAnsi" w:hAnsiTheme="minorHAnsi"/>
        </w:rPr>
        <w:t>~</w:t>
      </w:r>
      <w:r>
        <w:rPr>
          <w:rFonts w:asciiTheme="minorHAnsi" w:hAnsiTheme="minorHAnsi"/>
        </w:rPr>
        <w:t xml:space="preserve">20 replicates per strain).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622BCEE" w14:textId="3CD7C660" w:rsidR="009A77D3" w:rsidRDefault="009A77D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Each figure legend and corresponding main text section states the number of replicates. The Methods section clearly describes how replicates were obtained for both data sets and that these were biological replicates in the sense that they came from different cryo-stocks. </w:t>
      </w:r>
    </w:p>
    <w:p w14:paraId="27F1B3D5" w14:textId="6AF2CB91" w:rsidR="009A77D3" w:rsidRDefault="009A77D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Outliers were excluded from visualization (but not statistical analysis) in Fig</w:t>
      </w:r>
      <w:r w:rsidR="000571E6">
        <w:rPr>
          <w:rFonts w:asciiTheme="minorHAnsi" w:hAnsiTheme="minorHAnsi"/>
        </w:rPr>
        <w:t xml:space="preserve">. </w:t>
      </w:r>
      <w:r>
        <w:rPr>
          <w:rFonts w:asciiTheme="minorHAnsi" w:hAnsiTheme="minorHAnsi"/>
        </w:rPr>
        <w:t>3A and this is stated in the legend.</w:t>
      </w:r>
    </w:p>
    <w:p w14:paraId="2812D827" w14:textId="774C6638" w:rsidR="009A77D3" w:rsidRPr="00125190" w:rsidRDefault="009A77D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Quality filtering was done on the knock-out data set and the criteria are stated at the end of the corresponding Methods section.</w:t>
      </w:r>
    </w:p>
    <w:p w14:paraId="203989C1" w14:textId="77777777" w:rsidR="00FF5ED7" w:rsidRDefault="00FF5ED7" w:rsidP="00FF5ED7">
      <w:pPr>
        <w:rPr>
          <w:rFonts w:asciiTheme="minorHAnsi" w:hAnsiTheme="minorHAnsi"/>
          <w:b/>
          <w:bCs/>
        </w:rPr>
      </w:pPr>
    </w:p>
    <w:p w14:paraId="423DA177" w14:textId="78A740D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1C6EF43" w:rsidR="0015519A" w:rsidRPr="000571E6" w:rsidRDefault="003952A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roofErr w:type="spellStart"/>
      <w:r>
        <w:rPr>
          <w:rFonts w:asciiTheme="minorHAnsi" w:hAnsiTheme="minorHAnsi"/>
          <w:i/>
          <w:iCs/>
        </w:rPr>
        <w:t>Pyphe</w:t>
      </w:r>
      <w:proofErr w:type="spellEnd"/>
      <w:r>
        <w:rPr>
          <w:rFonts w:asciiTheme="minorHAnsi" w:hAnsiTheme="minorHAnsi"/>
          <w:i/>
          <w:iCs/>
        </w:rPr>
        <w:t>-interpret</w:t>
      </w:r>
      <w:r>
        <w:rPr>
          <w:rFonts w:asciiTheme="minorHAnsi" w:hAnsiTheme="minorHAnsi"/>
        </w:rPr>
        <w:t xml:space="preserve"> was used to statistically assess differential fitness in media with and without </w:t>
      </w:r>
      <w:proofErr w:type="spellStart"/>
      <w:r>
        <w:rPr>
          <w:rFonts w:asciiTheme="minorHAnsi" w:hAnsiTheme="minorHAnsi"/>
        </w:rPr>
        <w:t>phloxine</w:t>
      </w:r>
      <w:proofErr w:type="spellEnd"/>
      <w:r>
        <w:rPr>
          <w:rFonts w:asciiTheme="minorHAnsi" w:hAnsiTheme="minorHAnsi"/>
        </w:rPr>
        <w:t xml:space="preserve"> B and its algorithms are described in detail in Appendix 3</w:t>
      </w:r>
      <w:r w:rsidR="009C5D6B" w:rsidRPr="000571E6">
        <w:rPr>
          <w:rFonts w:asciiTheme="minorHAnsi" w:hAnsiTheme="minorHAnsi"/>
        </w:rPr>
        <w:t>. Coefficients of variation (CVs) and fractions of unexplained variance (FUV) are reported in several places and are defined in the paragraph beginning at the bottom of p. 8. Other standard statistical methods (Pearson correlation, accuracy computation and linear regression) are used and referred to as such.</w:t>
      </w:r>
    </w:p>
    <w:p w14:paraId="707D4C05" w14:textId="77777777" w:rsidR="0015519A" w:rsidRPr="000571E6" w:rsidRDefault="0015519A" w:rsidP="00550F13">
      <w:pPr>
        <w:rPr>
          <w:rFonts w:asciiTheme="minorHAnsi" w:hAnsiTheme="minorHAnsi"/>
          <w:bCs/>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969FA80" w:rsidR="00BC3CCE" w:rsidRPr="000571E6" w:rsidRDefault="009C5D6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0571E6">
        <w:rPr>
          <w:rFonts w:asciiTheme="minorHAnsi" w:hAnsiTheme="minorHAnsi"/>
        </w:rPr>
        <w:t>Our study does not contain experimental groups and therefore no group allocation was done.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527E36C" w:rsidR="00BC3CCE" w:rsidRPr="000571E6" w:rsidRDefault="009F29D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rPr>
      </w:pPr>
      <w:r w:rsidRPr="000571E6">
        <w:rPr>
          <w:rFonts w:ascii="Calibri" w:hAnsi="Calibri" w:cs="Calibri"/>
        </w:rPr>
        <w:t xml:space="preserve">We have included </w:t>
      </w:r>
      <w:r w:rsidR="003952AF">
        <w:rPr>
          <w:rFonts w:ascii="Calibri" w:hAnsi="Calibri" w:cs="Calibri"/>
        </w:rPr>
        <w:t xml:space="preserve">some of the data underlying Figures 2-4 in the supplement. </w:t>
      </w:r>
      <w:bookmarkStart w:id="0" w:name="_GoBack"/>
      <w:bookmarkEnd w:id="0"/>
      <w:r w:rsidRPr="000571E6">
        <w:rPr>
          <w:rFonts w:ascii="Calibri" w:hAnsi="Calibri" w:cs="Calibri"/>
        </w:rPr>
        <w:t>P</w:t>
      </w:r>
      <w:r w:rsidR="00627022" w:rsidRPr="000571E6">
        <w:rPr>
          <w:rFonts w:ascii="Calibri" w:hAnsi="Calibri" w:cs="Calibri"/>
        </w:rPr>
        <w:t>roviding raw data would not be useful nor</w:t>
      </w:r>
      <w:r w:rsidRPr="000571E6">
        <w:rPr>
          <w:rFonts w:ascii="Calibri" w:hAnsi="Calibri" w:cs="Calibri"/>
        </w:rPr>
        <w:t xml:space="preserve"> feasible due to the nature of the data (images of plates for Fig</w:t>
      </w:r>
      <w:r w:rsidR="000571E6">
        <w:rPr>
          <w:rFonts w:ascii="Calibri" w:hAnsi="Calibri" w:cs="Calibri"/>
        </w:rPr>
        <w:t>s</w:t>
      </w:r>
      <w:r w:rsidRPr="000571E6">
        <w:rPr>
          <w:rFonts w:ascii="Calibri" w:hAnsi="Calibri" w:cs="Calibri"/>
        </w:rPr>
        <w:t xml:space="preserve"> 2 and 3, </w:t>
      </w:r>
      <w:proofErr w:type="spellStart"/>
      <w:r w:rsidRPr="000571E6">
        <w:rPr>
          <w:rFonts w:ascii="Calibri" w:hAnsi="Calibri" w:cs="Calibri"/>
        </w:rPr>
        <w:t>ImageStream</w:t>
      </w:r>
      <w:proofErr w:type="spellEnd"/>
      <w:r w:rsidRPr="000571E6">
        <w:rPr>
          <w:rFonts w:ascii="Calibri" w:hAnsi="Calibri" w:cs="Calibri"/>
        </w:rPr>
        <w:t xml:space="preserve"> images for Fig. 4).</w:t>
      </w:r>
      <w:r w:rsidR="002625D4" w:rsidRPr="000571E6">
        <w:rPr>
          <w:rFonts w:ascii="Calibri" w:hAnsi="Calibri" w:cs="Calibri"/>
        </w:rPr>
        <w:t xml:space="preserve"> </w:t>
      </w:r>
      <w:r w:rsidRPr="000571E6">
        <w:rPr>
          <w:rFonts w:ascii="Calibri" w:hAnsi="Calibri" w:cs="Calibri"/>
        </w:rPr>
        <w:t xml:space="preserve">Data analysis is based on the </w:t>
      </w:r>
      <w:proofErr w:type="spellStart"/>
      <w:r w:rsidRPr="000571E6">
        <w:rPr>
          <w:rFonts w:ascii="Calibri" w:hAnsi="Calibri" w:cs="Calibri"/>
        </w:rPr>
        <w:t>pyphe</w:t>
      </w:r>
      <w:proofErr w:type="spellEnd"/>
      <w:r w:rsidRPr="000571E6">
        <w:rPr>
          <w:rFonts w:ascii="Calibri" w:hAnsi="Calibri" w:cs="Calibri"/>
        </w:rPr>
        <w:t xml:space="preserve"> toolbox which is </w:t>
      </w:r>
      <w:r w:rsidR="003952AF" w:rsidRPr="000571E6">
        <w:rPr>
          <w:rFonts w:ascii="Calibri" w:hAnsi="Calibri" w:cs="Calibri"/>
        </w:rPr>
        <w:t>publicly</w:t>
      </w:r>
      <w:r w:rsidRPr="000571E6">
        <w:rPr>
          <w:rFonts w:ascii="Calibri" w:hAnsi="Calibri" w:cs="Calibri"/>
        </w:rPr>
        <w:t xml:space="preserve"> available at </w:t>
      </w:r>
      <w:hyperlink r:id="rId11" w:history="1">
        <w:r w:rsidRPr="000571E6">
          <w:rPr>
            <w:rStyle w:val="Hyperlink"/>
            <w:rFonts w:ascii="Calibri" w:hAnsi="Calibri" w:cs="Calibri"/>
          </w:rPr>
          <w:t>https://github.com/Bahler-Lab/pyphe</w:t>
        </w:r>
      </w:hyperlink>
      <w:r w:rsidRPr="000571E6">
        <w:rPr>
          <w:rFonts w:ascii="Calibri" w:hAnsi="Calibri" w:cs="Calibri"/>
        </w:rPr>
        <w:t xml:space="preserve">. Parameters used for analysis are described in Methods.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E58FA" w14:textId="77777777" w:rsidR="00691807" w:rsidRDefault="00691807" w:rsidP="004215FE">
      <w:r>
        <w:separator/>
      </w:r>
    </w:p>
  </w:endnote>
  <w:endnote w:type="continuationSeparator" w:id="0">
    <w:p w14:paraId="67FFE79E" w14:textId="77777777" w:rsidR="00691807" w:rsidRDefault="0069180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88CDC0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571E6">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F1C16" w14:textId="77777777" w:rsidR="00691807" w:rsidRDefault="00691807" w:rsidP="004215FE">
      <w:r>
        <w:separator/>
      </w:r>
    </w:p>
  </w:footnote>
  <w:footnote w:type="continuationSeparator" w:id="0">
    <w:p w14:paraId="53A7D3E5" w14:textId="77777777" w:rsidR="00691807" w:rsidRDefault="0069180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571E6"/>
    <w:rsid w:val="00062DBF"/>
    <w:rsid w:val="00080707"/>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25D4"/>
    <w:rsid w:val="00266462"/>
    <w:rsid w:val="002A068D"/>
    <w:rsid w:val="002A0ED1"/>
    <w:rsid w:val="002A7487"/>
    <w:rsid w:val="00307F5D"/>
    <w:rsid w:val="003248ED"/>
    <w:rsid w:val="00370080"/>
    <w:rsid w:val="003952AF"/>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7022"/>
    <w:rsid w:val="00634AC7"/>
    <w:rsid w:val="00657587"/>
    <w:rsid w:val="00661DCC"/>
    <w:rsid w:val="00672545"/>
    <w:rsid w:val="00685CCF"/>
    <w:rsid w:val="00691807"/>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0892"/>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6796"/>
    <w:rsid w:val="00993065"/>
    <w:rsid w:val="009A0661"/>
    <w:rsid w:val="009A77D3"/>
    <w:rsid w:val="009C5D6B"/>
    <w:rsid w:val="009D0D28"/>
    <w:rsid w:val="009E6ACE"/>
    <w:rsid w:val="009E7B13"/>
    <w:rsid w:val="009F29DE"/>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6A8C"/>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054CD33-D674-4F0B-A764-4919C18B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Bahler-Lab/pyph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EE95-F1FB-400D-9886-1BB3696B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Stephan K</cp:lastModifiedBy>
  <cp:revision>2</cp:revision>
  <dcterms:created xsi:type="dcterms:W3CDTF">2020-06-07T18:04:00Z</dcterms:created>
  <dcterms:modified xsi:type="dcterms:W3CDTF">2020-06-07T18:04:00Z</dcterms:modified>
</cp:coreProperties>
</file>