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5E18B7">
        <w:fldChar w:fldCharType="begin"/>
      </w:r>
      <w:r w:rsidR="005E18B7">
        <w:instrText xml:space="preserve"> HYPERLINK "https://biosharing.org/" \t "_blank" </w:instrText>
      </w:r>
      <w:r w:rsidR="005E18B7">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5E18B7">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D5664DE" w:rsidR="00877644" w:rsidRPr="00125190" w:rsidRDefault="00E6080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pre-determine sample sizes prior to the outset of the study.  As a general guideline in immunohistochemical experiments, we aim for 5-12 slices per group to be analyzed – from 4</w:t>
      </w:r>
      <w:r w:rsidR="00910E90">
        <w:rPr>
          <w:rFonts w:asciiTheme="minorHAnsi" w:hAnsiTheme="minorHAnsi"/>
        </w:rPr>
        <w:t xml:space="preserve"> or more</w:t>
      </w:r>
      <w:r>
        <w:rPr>
          <w:rFonts w:asciiTheme="minorHAnsi" w:hAnsiTheme="minorHAnsi"/>
        </w:rPr>
        <w:t xml:space="preserve"> animals from 2-3 litters. This information is in figure legends, associated text, and provided data sheets.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BF4168B" w:rsidR="00B330BD" w:rsidRPr="00125190" w:rsidRDefault="00C4242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Replicates are listed in figure legends. Almost all bar graphs show summary </w:t>
      </w:r>
      <w:r w:rsidR="005446D4">
        <w:rPr>
          <w:rFonts w:asciiTheme="minorHAnsi" w:hAnsiTheme="minorHAnsi"/>
        </w:rPr>
        <w:t>values and</w:t>
      </w:r>
      <w:r>
        <w:rPr>
          <w:rFonts w:asciiTheme="minorHAnsi" w:hAnsiTheme="minorHAnsi"/>
        </w:rPr>
        <w:t xml:space="preserve"> individual</w:t>
      </w:r>
      <w:r w:rsidR="005446D4">
        <w:rPr>
          <w:rFonts w:asciiTheme="minorHAnsi" w:hAnsiTheme="minorHAnsi"/>
        </w:rPr>
        <w:t xml:space="preserve"> data points</w:t>
      </w:r>
      <w:r>
        <w:rPr>
          <w:rFonts w:asciiTheme="minorHAnsi" w:hAnsiTheme="minorHAnsi"/>
        </w:rPr>
        <w:t xml:space="preserve">. N’s for each experiment are described in text and legends of the associated figures as either cell number, slice number or animal number. For monosynaptic stimulation experiments, principal cells that showed no baseline response, or in </w:t>
      </w:r>
      <w:proofErr w:type="spellStart"/>
      <w:r>
        <w:rPr>
          <w:rFonts w:asciiTheme="minorHAnsi" w:hAnsiTheme="minorHAnsi"/>
        </w:rPr>
        <w:t>disynaptic</w:t>
      </w:r>
      <w:proofErr w:type="spellEnd"/>
      <w:r>
        <w:rPr>
          <w:rFonts w:asciiTheme="minorHAnsi" w:hAnsiTheme="minorHAnsi"/>
        </w:rPr>
        <w:t xml:space="preserve"> experiments, no reduction of the </w:t>
      </w:r>
      <w:proofErr w:type="spellStart"/>
      <w:r>
        <w:rPr>
          <w:rFonts w:asciiTheme="minorHAnsi" w:hAnsiTheme="minorHAnsi"/>
        </w:rPr>
        <w:t>disynaptic</w:t>
      </w:r>
      <w:proofErr w:type="spellEnd"/>
      <w:r>
        <w:rPr>
          <w:rFonts w:asciiTheme="minorHAnsi" w:hAnsiTheme="minorHAnsi"/>
        </w:rPr>
        <w:t xml:space="preserve"> IPSC with application of excitatory transmission blockers, were excluded</w:t>
      </w:r>
      <w:r w:rsidR="0083153C">
        <w:rPr>
          <w:rFonts w:asciiTheme="minorHAnsi" w:hAnsiTheme="minorHAnsi"/>
        </w:rPr>
        <w:t xml:space="preserve"> – this is explained in the methods</w:t>
      </w:r>
      <w:r>
        <w:rPr>
          <w:rFonts w:asciiTheme="minorHAnsi" w:hAnsiTheme="minorHAnsi"/>
        </w:rPr>
        <w:t>. Outliers were not excluded</w:t>
      </w:r>
      <w:r w:rsidR="00B44775">
        <w:rPr>
          <w:rFonts w:asciiTheme="minorHAnsi" w:hAnsiTheme="minorHAnsi"/>
        </w:rPr>
        <w:t>.</w:t>
      </w:r>
      <w:r>
        <w:rPr>
          <w:rFonts w:asciiTheme="minorHAnsi" w:hAnsiTheme="minorHAnsi"/>
        </w:rPr>
        <w:t xml:space="preserve"> </w:t>
      </w:r>
      <w:bookmarkStart w:id="0" w:name="_GoBack"/>
      <w:bookmarkEnd w:id="0"/>
      <w:r w:rsidR="00B44775">
        <w:rPr>
          <w:rFonts w:asciiTheme="minorHAnsi" w:hAnsiTheme="minorHAnsi"/>
        </w:rPr>
        <w:t>Note</w:t>
      </w:r>
      <w:r>
        <w:rPr>
          <w:rFonts w:asciiTheme="minorHAnsi" w:hAnsiTheme="minorHAnsi"/>
        </w:rPr>
        <w:t xml:space="preserve"> that some graphs are shown zoomed to highlight the distribution of the bulk of the points and do not show 1 or 2 points outside the y-axis range. These points are listed in the provided dataset sheets</w:t>
      </w:r>
      <w:r w:rsidR="0083153C">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9949331" w:rsidR="0015519A" w:rsidRPr="00505C51" w:rsidRDefault="008D534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is described in the methods section and specified where test methods differ. Statistical results are in figures and their associated legends, as well as in the associated text.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6C6584C" w:rsidR="00BC3CCE" w:rsidRPr="00505C51" w:rsidRDefault="00B6230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Groups were heterozygous mutant or non-mutant littermates</w:t>
      </w:r>
      <w:r w:rsidR="00C73EAD">
        <w:rPr>
          <w:rFonts w:asciiTheme="minorHAnsi" w:hAnsiTheme="minorHAnsi"/>
          <w:sz w:val="22"/>
          <w:szCs w:val="22"/>
        </w:rPr>
        <w:t>, and calbindin expressing or non-expressing cells</w:t>
      </w:r>
      <w:r>
        <w:rPr>
          <w:rFonts w:asciiTheme="minorHAnsi" w:hAnsiTheme="minorHAnsi"/>
          <w:sz w:val="22"/>
          <w:szCs w:val="22"/>
        </w:rPr>
        <w:t xml:space="preserve">.  In inhibitory immunohistochemical experiments ectopic calbindin expressing principal cells were compared with </w:t>
      </w:r>
      <w:proofErr w:type="spellStart"/>
      <w:r>
        <w:rPr>
          <w:rFonts w:asciiTheme="minorHAnsi" w:hAnsiTheme="minorHAnsi"/>
          <w:sz w:val="22"/>
          <w:szCs w:val="22"/>
        </w:rPr>
        <w:t>normotopic</w:t>
      </w:r>
      <w:proofErr w:type="spellEnd"/>
      <w:r>
        <w:rPr>
          <w:rFonts w:asciiTheme="minorHAnsi" w:hAnsiTheme="minorHAnsi"/>
          <w:sz w:val="22"/>
          <w:szCs w:val="22"/>
        </w:rPr>
        <w:t xml:space="preserve"> calbindin negative cells. </w:t>
      </w:r>
      <w:r w:rsidR="00675682">
        <w:rPr>
          <w:rFonts w:asciiTheme="minorHAnsi" w:hAnsiTheme="minorHAnsi"/>
          <w:sz w:val="22"/>
          <w:szCs w:val="22"/>
        </w:rPr>
        <w:t>For determining principal cell morphological group in figure 6</w:t>
      </w:r>
      <w:r w:rsidR="00480BD4">
        <w:rPr>
          <w:rFonts w:asciiTheme="minorHAnsi" w:hAnsiTheme="minorHAnsi"/>
          <w:sz w:val="22"/>
          <w:szCs w:val="22"/>
        </w:rPr>
        <w:t xml:space="preserve"> (comp vs </w:t>
      </w:r>
      <w:proofErr w:type="spellStart"/>
      <w:r w:rsidR="00480BD4">
        <w:rPr>
          <w:rFonts w:asciiTheme="minorHAnsi" w:hAnsiTheme="minorHAnsi"/>
          <w:sz w:val="22"/>
          <w:szCs w:val="22"/>
        </w:rPr>
        <w:t>simp</w:t>
      </w:r>
      <w:proofErr w:type="spellEnd"/>
      <w:r w:rsidR="00480BD4">
        <w:rPr>
          <w:rFonts w:asciiTheme="minorHAnsi" w:hAnsiTheme="minorHAnsi"/>
          <w:sz w:val="22"/>
          <w:szCs w:val="22"/>
        </w:rPr>
        <w:t>)</w:t>
      </w:r>
      <w:r w:rsidR="00675682">
        <w:rPr>
          <w:rFonts w:asciiTheme="minorHAnsi" w:hAnsiTheme="minorHAnsi"/>
          <w:sz w:val="22"/>
          <w:szCs w:val="22"/>
        </w:rPr>
        <w:t>, cells were grouped independently by two blinded judges.  Cells where judges agreed on the morphological group were included, in &lt;5 cases where there was disagreement the data was not included.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2E5F4C6" w:rsidR="00BC3CCE" w:rsidRPr="00505C51" w:rsidRDefault="0067568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All source data </w:t>
      </w:r>
      <w:r w:rsidR="00B67492">
        <w:rPr>
          <w:rFonts w:asciiTheme="minorHAnsi" w:hAnsiTheme="minorHAnsi"/>
          <w:sz w:val="22"/>
          <w:szCs w:val="22"/>
        </w:rPr>
        <w:t xml:space="preserve">are </w:t>
      </w:r>
      <w:r>
        <w:rPr>
          <w:rFonts w:asciiTheme="minorHAnsi" w:hAnsiTheme="minorHAnsi"/>
          <w:sz w:val="22"/>
          <w:szCs w:val="22"/>
        </w:rPr>
        <w:t>provided as Excel spreadsheets.</w:t>
      </w:r>
      <w:r w:rsidR="00C73EAD">
        <w:rPr>
          <w:rFonts w:asciiTheme="minorHAnsi" w:hAnsiTheme="minorHAnsi"/>
          <w:sz w:val="22"/>
          <w:szCs w:val="22"/>
        </w:rPr>
        <w:t xml:space="preserve"> A </w:t>
      </w:r>
      <w:proofErr w:type="spellStart"/>
      <w:r w:rsidR="00C73EAD">
        <w:rPr>
          <w:rFonts w:asciiTheme="minorHAnsi" w:hAnsiTheme="minorHAnsi"/>
          <w:sz w:val="22"/>
          <w:szCs w:val="22"/>
        </w:rPr>
        <w:t>github</w:t>
      </w:r>
      <w:proofErr w:type="spellEnd"/>
      <w:r w:rsidR="00C73EAD">
        <w:rPr>
          <w:rFonts w:asciiTheme="minorHAnsi" w:hAnsiTheme="minorHAnsi"/>
          <w:sz w:val="22"/>
          <w:szCs w:val="22"/>
        </w:rPr>
        <w:t xml:space="preserve"> </w:t>
      </w:r>
      <w:r w:rsidR="00DE184F">
        <w:rPr>
          <w:rFonts w:asciiTheme="minorHAnsi" w:hAnsiTheme="minorHAnsi"/>
          <w:sz w:val="22"/>
          <w:szCs w:val="22"/>
        </w:rPr>
        <w:t>can be made available for the source code for principal cell shape clustering.</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DC3B9" w14:textId="77777777" w:rsidR="0075282B" w:rsidRDefault="0075282B" w:rsidP="004215FE">
      <w:r>
        <w:separator/>
      </w:r>
    </w:p>
  </w:endnote>
  <w:endnote w:type="continuationSeparator" w:id="0">
    <w:p w14:paraId="1793BB9F" w14:textId="77777777" w:rsidR="0075282B" w:rsidRDefault="0075282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1EC5F" w14:textId="77777777" w:rsidR="0075282B" w:rsidRDefault="0075282B" w:rsidP="004215FE">
      <w:r>
        <w:separator/>
      </w:r>
    </w:p>
  </w:footnote>
  <w:footnote w:type="continuationSeparator" w:id="0">
    <w:p w14:paraId="2CE2F07B" w14:textId="77777777" w:rsidR="0075282B" w:rsidRDefault="0075282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0BD4"/>
    <w:rsid w:val="004A5C32"/>
    <w:rsid w:val="004B41D4"/>
    <w:rsid w:val="004D5E59"/>
    <w:rsid w:val="004D602A"/>
    <w:rsid w:val="004D73CF"/>
    <w:rsid w:val="004E4945"/>
    <w:rsid w:val="004F451D"/>
    <w:rsid w:val="00505C51"/>
    <w:rsid w:val="00516A01"/>
    <w:rsid w:val="0053000A"/>
    <w:rsid w:val="005446D4"/>
    <w:rsid w:val="00550F13"/>
    <w:rsid w:val="005530AE"/>
    <w:rsid w:val="00555F44"/>
    <w:rsid w:val="00566103"/>
    <w:rsid w:val="005B0A15"/>
    <w:rsid w:val="005E18B7"/>
    <w:rsid w:val="00605A12"/>
    <w:rsid w:val="00634AC7"/>
    <w:rsid w:val="00657587"/>
    <w:rsid w:val="00661DCC"/>
    <w:rsid w:val="00672545"/>
    <w:rsid w:val="00675682"/>
    <w:rsid w:val="00685CCF"/>
    <w:rsid w:val="006A632B"/>
    <w:rsid w:val="006C06F5"/>
    <w:rsid w:val="006C7BC3"/>
    <w:rsid w:val="006E4A6C"/>
    <w:rsid w:val="006E6B2A"/>
    <w:rsid w:val="00700103"/>
    <w:rsid w:val="007137E1"/>
    <w:rsid w:val="0075282B"/>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153C"/>
    <w:rsid w:val="008531D3"/>
    <w:rsid w:val="00860995"/>
    <w:rsid w:val="00865914"/>
    <w:rsid w:val="008669DA"/>
    <w:rsid w:val="0087056D"/>
    <w:rsid w:val="00876F8F"/>
    <w:rsid w:val="00877644"/>
    <w:rsid w:val="00877729"/>
    <w:rsid w:val="008A22A7"/>
    <w:rsid w:val="008C73C0"/>
    <w:rsid w:val="008D534F"/>
    <w:rsid w:val="008D7885"/>
    <w:rsid w:val="00910E90"/>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0989"/>
    <w:rsid w:val="00AB5612"/>
    <w:rsid w:val="00AC49AA"/>
    <w:rsid w:val="00AD7A8F"/>
    <w:rsid w:val="00AE7C75"/>
    <w:rsid w:val="00AF5736"/>
    <w:rsid w:val="00B124CC"/>
    <w:rsid w:val="00B17836"/>
    <w:rsid w:val="00B24C80"/>
    <w:rsid w:val="00B25462"/>
    <w:rsid w:val="00B330BD"/>
    <w:rsid w:val="00B4292F"/>
    <w:rsid w:val="00B44775"/>
    <w:rsid w:val="00B57E8A"/>
    <w:rsid w:val="00B62303"/>
    <w:rsid w:val="00B64119"/>
    <w:rsid w:val="00B67492"/>
    <w:rsid w:val="00B94C5D"/>
    <w:rsid w:val="00BA4D1B"/>
    <w:rsid w:val="00BA5BB7"/>
    <w:rsid w:val="00BB00D0"/>
    <w:rsid w:val="00BB55EC"/>
    <w:rsid w:val="00BC3CCE"/>
    <w:rsid w:val="00BD74E4"/>
    <w:rsid w:val="00C1184B"/>
    <w:rsid w:val="00C21D14"/>
    <w:rsid w:val="00C24CF7"/>
    <w:rsid w:val="00C4242F"/>
    <w:rsid w:val="00C42ECB"/>
    <w:rsid w:val="00C52A77"/>
    <w:rsid w:val="00C73EAD"/>
    <w:rsid w:val="00C820B0"/>
    <w:rsid w:val="00CC6EF3"/>
    <w:rsid w:val="00CD6AEC"/>
    <w:rsid w:val="00CE6849"/>
    <w:rsid w:val="00CF4BBE"/>
    <w:rsid w:val="00CF6CB5"/>
    <w:rsid w:val="00D10224"/>
    <w:rsid w:val="00D44612"/>
    <w:rsid w:val="00D50299"/>
    <w:rsid w:val="00D74320"/>
    <w:rsid w:val="00D779BF"/>
    <w:rsid w:val="00D808B5"/>
    <w:rsid w:val="00D83D45"/>
    <w:rsid w:val="00D93937"/>
    <w:rsid w:val="00DE184F"/>
    <w:rsid w:val="00DE207A"/>
    <w:rsid w:val="00DE2719"/>
    <w:rsid w:val="00DF1913"/>
    <w:rsid w:val="00E007B4"/>
    <w:rsid w:val="00E234CA"/>
    <w:rsid w:val="00E41364"/>
    <w:rsid w:val="00E60807"/>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51E73F6-6F7B-ED4B-8BC9-C795B456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26388-41BA-7E4A-9540-B5F87752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D'Amour, Jim (NIH/NIGMS) [F]</cp:lastModifiedBy>
  <cp:revision>12</cp:revision>
  <dcterms:created xsi:type="dcterms:W3CDTF">2020-02-03T18:08:00Z</dcterms:created>
  <dcterms:modified xsi:type="dcterms:W3CDTF">2020-02-03T21:04:00Z</dcterms:modified>
</cp:coreProperties>
</file>