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059"/>
        <w:gridCol w:w="1267"/>
        <w:gridCol w:w="1275"/>
        <w:gridCol w:w="1701"/>
        <w:gridCol w:w="1701"/>
      </w:tblGrid>
      <w:tr w:rsidR="0065284A" w:rsidRPr="00AC2E60" w14:paraId="1E597E29" w14:textId="77777777" w:rsidTr="00DC673C">
        <w:trPr>
          <w:trHeight w:val="442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D1876F" w14:textId="77777777" w:rsidR="0065284A" w:rsidRPr="00AC2E60" w:rsidRDefault="0065284A" w:rsidP="00DC673C">
            <w:pPr>
              <w:jc w:val="center"/>
              <w:rPr>
                <w:lang w:val="en-US"/>
              </w:rPr>
            </w:pPr>
            <w:bookmarkStart w:id="0" w:name="_Hlk525107277"/>
            <w:r w:rsidRPr="00AC2E60">
              <w:rPr>
                <w:rFonts w:eastAsia="Times New Roman" w:cs="Calibri"/>
                <w:color w:val="000000"/>
                <w:lang w:val="en-US"/>
              </w:rPr>
              <w:t>Position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459F23" w14:textId="77777777" w:rsidR="0065284A" w:rsidRPr="00AC2E60" w:rsidRDefault="0065284A" w:rsidP="00DC673C">
            <w:pPr>
              <w:jc w:val="center"/>
              <w:rPr>
                <w:lang w:val="en-US"/>
              </w:rPr>
            </w:pPr>
            <w:r w:rsidRPr="00AC2E60">
              <w:rPr>
                <w:rFonts w:eastAsia="Times New Roman" w:cs="Calibri"/>
                <w:color w:val="000000"/>
                <w:lang w:val="en-US"/>
              </w:rPr>
              <w:t>Mutation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F6FE9F" w14:textId="77777777" w:rsidR="0065284A" w:rsidRPr="00AC2E60" w:rsidRDefault="0065284A" w:rsidP="00DC673C">
            <w:pPr>
              <w:jc w:val="center"/>
              <w:rPr>
                <w:lang w:val="en-US"/>
              </w:rPr>
            </w:pPr>
            <w:r w:rsidRPr="00AC2E60">
              <w:rPr>
                <w:rFonts w:eastAsia="Times New Roman" w:cs="Calibri"/>
                <w:color w:val="000000"/>
                <w:lang w:val="en-US"/>
              </w:rPr>
              <w:t>Total Well Coverage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92EBCF" w14:textId="77777777" w:rsidR="0065284A" w:rsidRPr="00AC2E60" w:rsidRDefault="0065284A" w:rsidP="00DC673C">
            <w:pPr>
              <w:jc w:val="center"/>
              <w:rPr>
                <w:lang w:val="en-US"/>
              </w:rPr>
            </w:pPr>
            <w:r w:rsidRPr="00AC2E60">
              <w:rPr>
                <w:rFonts w:eastAsia="Times New Roman" w:cs="Calibri"/>
                <w:color w:val="000000"/>
                <w:lang w:val="en-US"/>
              </w:rPr>
              <w:t>VAWF (%)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D3A11" w14:textId="77777777" w:rsidR="0065284A" w:rsidRPr="00AC2E60" w:rsidRDefault="0065284A" w:rsidP="00DC673C">
            <w:pPr>
              <w:jc w:val="center"/>
              <w:rPr>
                <w:lang w:val="en-US"/>
              </w:rPr>
            </w:pPr>
            <w:r w:rsidRPr="00AC2E60">
              <w:rPr>
                <w:lang w:val="en-US"/>
              </w:rPr>
              <w:t>% Reads supporting the variant</w:t>
            </w:r>
          </w:p>
        </w:tc>
      </w:tr>
      <w:tr w:rsidR="0065284A" w:rsidRPr="00AC2E60" w14:paraId="129C0F52" w14:textId="77777777" w:rsidTr="00DC673C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49B885" w14:textId="77777777" w:rsidR="0065284A" w:rsidRPr="00AC2E60" w:rsidRDefault="0065284A" w:rsidP="00DC673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38A70D" w14:textId="77777777" w:rsidR="0065284A" w:rsidRPr="00AC2E60" w:rsidRDefault="0065284A" w:rsidP="00DC673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6D644D" w14:textId="77777777" w:rsidR="0065284A" w:rsidRPr="00AC2E60" w:rsidRDefault="0065284A" w:rsidP="00DC673C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ADE238" w14:textId="77777777" w:rsidR="0065284A" w:rsidRPr="00AC2E60" w:rsidRDefault="0065284A" w:rsidP="00DC673C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CC6F1C" w14:textId="77777777" w:rsidR="0065284A" w:rsidRPr="00AC2E60" w:rsidRDefault="0065284A" w:rsidP="00DC673C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C2E60">
              <w:rPr>
                <w:rFonts w:eastAsia="Times New Roman" w:cs="Calibri"/>
                <w:color w:val="000000"/>
                <w:lang w:val="en-US"/>
              </w:rPr>
              <w:t>Blood gDNA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CF6D2C" w14:textId="77777777" w:rsidR="0065284A" w:rsidRPr="00AC2E60" w:rsidRDefault="0065284A" w:rsidP="00DC673C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C2E60">
              <w:rPr>
                <w:rFonts w:eastAsia="Times New Roman" w:cs="Calibri"/>
                <w:color w:val="000000"/>
                <w:lang w:val="en-US"/>
              </w:rPr>
              <w:t>PT2R gDNA</w:t>
            </w:r>
          </w:p>
        </w:tc>
      </w:tr>
      <w:tr w:rsidR="0065284A" w:rsidRPr="00AC2E60" w14:paraId="5440B51A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048A92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chr1:43050977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44A4FC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7A15E3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A6841A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33.33%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269CBC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7901E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0.22</w:t>
            </w:r>
          </w:p>
        </w:tc>
      </w:tr>
      <w:tr w:rsidR="0065284A" w:rsidRPr="00AC2E60" w14:paraId="3BEACC39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7076FE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chr1:84044398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91D23A" w14:textId="77777777" w:rsidR="0065284A" w:rsidRPr="00AC2E60" w:rsidRDefault="0065284A" w:rsidP="00DC673C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T&gt;C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3AE0C0" w14:textId="77777777" w:rsidR="0065284A" w:rsidRPr="00AC2E60" w:rsidRDefault="0065284A" w:rsidP="00DC673C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CCEBE2" w14:textId="77777777" w:rsidR="0065284A" w:rsidRPr="00AC2E60" w:rsidRDefault="0065284A" w:rsidP="00DC673C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78.57%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82178B" w14:textId="77777777" w:rsidR="0065284A" w:rsidRPr="00AC2E60" w:rsidRDefault="0065284A" w:rsidP="00DC673C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CDEC31" w14:textId="77777777" w:rsidR="0065284A" w:rsidRPr="00AC2E60" w:rsidRDefault="0065284A" w:rsidP="00DC673C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0.85</w:t>
            </w:r>
          </w:p>
        </w:tc>
      </w:tr>
      <w:tr w:rsidR="0065284A" w:rsidRPr="00AC2E60" w14:paraId="143C0428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9A977EE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chr1:168274409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56ABB68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C&gt;G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AA4455E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B061704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40.00%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3ADD58F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EE6B860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0.49</w:t>
            </w:r>
          </w:p>
        </w:tc>
      </w:tr>
      <w:tr w:rsidR="0065284A" w:rsidRPr="00AC2E60" w14:paraId="47C6E531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783EBB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chr2:33010682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0B81B8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A&gt;G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7C5E5C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3CEC8E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58.33%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4BC440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B49BB9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0.77</w:t>
            </w:r>
          </w:p>
        </w:tc>
      </w:tr>
      <w:tr w:rsidR="0065284A" w:rsidRPr="00AC2E60" w14:paraId="069A550F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53729A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chr2:123789390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6043B5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122E5B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8903FF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46.43%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6B128F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B3ED0F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0.27</w:t>
            </w:r>
          </w:p>
        </w:tc>
      </w:tr>
      <w:tr w:rsidR="0065284A" w:rsidRPr="00AC2E60" w14:paraId="009C2FE6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9BDD69F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chr3:121522102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2DF781D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C&gt;G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20FCF05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385CE87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43.47%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F50F778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0329C20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0.30</w:t>
            </w:r>
          </w:p>
        </w:tc>
      </w:tr>
      <w:tr w:rsidR="0065284A" w:rsidRPr="00AC2E60" w14:paraId="598DF47B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E64DD8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chr3:129524269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450F4A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G&gt;A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687B95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59F1B8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45.00%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9B23F1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BEB762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0.31</w:t>
            </w:r>
          </w:p>
        </w:tc>
      </w:tr>
      <w:tr w:rsidR="0065284A" w:rsidRPr="00AC2E60" w14:paraId="636A890D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35E8F045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chr4:76733361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44565BE3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400FDE9E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3BDC345B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27.27%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09D1628D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40BE6662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0.03</w:t>
            </w:r>
          </w:p>
        </w:tc>
      </w:tr>
      <w:tr w:rsidR="0065284A" w:rsidRPr="00AC2E60" w14:paraId="6C2E872E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8B48F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chr4:167932516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D37698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T&gt;C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7951E1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6E21A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39.40%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5CF696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6C84C6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0.09</w:t>
            </w:r>
          </w:p>
        </w:tc>
      </w:tr>
      <w:tr w:rsidR="0065284A" w:rsidRPr="00AC2E60" w14:paraId="1CFD3C40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004E08D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chr6:73146508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6277057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C&gt;G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20DA1C2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0035563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45.45%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AEF7C80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088038F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0.12</w:t>
            </w:r>
          </w:p>
        </w:tc>
      </w:tr>
      <w:tr w:rsidR="0065284A" w:rsidRPr="00AC2E60" w14:paraId="007C7062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FD18AD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chr15:59093127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A86BE1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G&gt;A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3F7813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EE2280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61.00%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AE9226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96E61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0.85</w:t>
            </w:r>
          </w:p>
        </w:tc>
      </w:tr>
      <w:tr w:rsidR="0065284A" w:rsidRPr="00AC2E60" w14:paraId="1DF5F2E6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01DDE" w14:textId="77777777" w:rsidR="0065284A" w:rsidRPr="00AC2E60" w:rsidRDefault="0065284A" w:rsidP="00DC673C">
            <w:pPr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chr17:66520311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B6A551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F0E74C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62467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38.89%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F5C6F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59E013" w14:textId="77777777" w:rsidR="0065284A" w:rsidRPr="00AC2E60" w:rsidRDefault="0065284A" w:rsidP="00DC673C">
            <w:pPr>
              <w:jc w:val="center"/>
              <w:rPr>
                <w:rFonts w:cstheme="minorHAnsi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0.46</w:t>
            </w:r>
          </w:p>
        </w:tc>
      </w:tr>
      <w:tr w:rsidR="0065284A" w:rsidRPr="00AC2E60" w14:paraId="6EE244AC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742BA8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chr17:66521158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BBBE86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8E324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E81FF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31.82%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4DC3AB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583B28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0.09</w:t>
            </w:r>
          </w:p>
        </w:tc>
      </w:tr>
      <w:tr w:rsidR="0065284A" w:rsidRPr="00AC2E60" w14:paraId="363F6526" w14:textId="77777777" w:rsidTr="00DC673C">
        <w:trPr>
          <w:trHeight w:hRule="exact" w:val="312"/>
          <w:jc w:val="center"/>
        </w:trPr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715DD6" w14:textId="77777777" w:rsidR="0065284A" w:rsidRPr="00AC2E60" w:rsidRDefault="0065284A" w:rsidP="00DC673C">
            <w:pPr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chr17:66523728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9D58E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C&gt;T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F250FA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936A0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39.39%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516D9F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E729E7" w14:textId="77777777" w:rsidR="0065284A" w:rsidRPr="00AC2E60" w:rsidRDefault="0065284A" w:rsidP="00DC673C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AC2E60">
              <w:rPr>
                <w:rFonts w:cs="Calibri"/>
                <w:color w:val="000000"/>
                <w:lang w:val="en-US"/>
              </w:rPr>
              <w:t>0.35</w:t>
            </w:r>
          </w:p>
        </w:tc>
      </w:tr>
      <w:bookmarkEnd w:id="0"/>
    </w:tbl>
    <w:p w14:paraId="391841AA" w14:textId="77777777" w:rsidR="0065284A" w:rsidRPr="00AC2E60" w:rsidRDefault="0065284A" w:rsidP="0065284A">
      <w:pPr>
        <w:spacing w:before="120" w:line="480" w:lineRule="auto"/>
        <w:jc w:val="both"/>
        <w:rPr>
          <w:rFonts w:ascii="Arial" w:hAnsi="Arial"/>
          <w:b/>
          <w:bCs/>
          <w:sz w:val="20"/>
          <w:szCs w:val="20"/>
          <w:lang w:val="en-US"/>
        </w:rPr>
      </w:pPr>
    </w:p>
    <w:p w14:paraId="729BEEF2" w14:textId="307F5443" w:rsidR="0065284A" w:rsidRPr="00AC2E60" w:rsidRDefault="0065284A" w:rsidP="0065284A">
      <w:pPr>
        <w:spacing w:line="480" w:lineRule="auto"/>
        <w:jc w:val="both"/>
        <w:rPr>
          <w:rFonts w:ascii="Arial" w:hAnsi="Arial"/>
          <w:sz w:val="20"/>
          <w:szCs w:val="20"/>
          <w:lang w:val="en-US"/>
        </w:rPr>
      </w:pPr>
      <w:r w:rsidRPr="00AC2E60">
        <w:rPr>
          <w:rFonts w:ascii="Arial" w:hAnsi="Arial"/>
          <w:b/>
          <w:bCs/>
          <w:sz w:val="20"/>
          <w:szCs w:val="20"/>
          <w:lang w:val="en-US"/>
        </w:rPr>
        <w:t xml:space="preserve">Figure </w:t>
      </w:r>
      <w:r>
        <w:rPr>
          <w:rFonts w:ascii="Arial" w:hAnsi="Arial"/>
          <w:b/>
          <w:bCs/>
          <w:sz w:val="20"/>
          <w:szCs w:val="20"/>
          <w:lang w:val="en-US"/>
        </w:rPr>
        <w:t>2-source data 2</w:t>
      </w:r>
      <w:r w:rsidRPr="00AC2E60">
        <w:rPr>
          <w:rFonts w:ascii="Arial" w:hAnsi="Arial"/>
          <w:b/>
          <w:bCs/>
          <w:sz w:val="20"/>
          <w:szCs w:val="20"/>
          <w:lang w:val="en-US"/>
        </w:rPr>
        <w:t xml:space="preserve">. Targeted sequencing of some of the clone-specific variants identified in run D1111. </w:t>
      </w:r>
      <w:r w:rsidRPr="00AC2E60">
        <w:rPr>
          <w:rFonts w:ascii="Arial" w:hAnsi="Arial"/>
          <w:sz w:val="20"/>
          <w:szCs w:val="20"/>
          <w:lang w:val="en-US"/>
        </w:rPr>
        <w:t xml:space="preserve">Amplicon sequencing of the target sites was performed on the MiSeq platform. 3 out of the 14 targets appeared to have a high noise levels in the blood sample (highlighted in orange) and were therefore deemed inconclusive. Of the remaining 11 mutations only 1 did not seem to have any evidence in the bulk DNA sample of the PT2R </w:t>
      </w:r>
      <w:r>
        <w:rPr>
          <w:rFonts w:ascii="Arial" w:hAnsi="Arial"/>
          <w:sz w:val="20"/>
          <w:szCs w:val="20"/>
          <w:lang w:val="en-US"/>
        </w:rPr>
        <w:t>tumor</w:t>
      </w:r>
      <w:r w:rsidRPr="00AC2E60">
        <w:rPr>
          <w:rFonts w:ascii="Arial" w:hAnsi="Arial"/>
          <w:sz w:val="20"/>
          <w:szCs w:val="20"/>
          <w:lang w:val="en-US"/>
        </w:rPr>
        <w:t xml:space="preserve"> (highlighted in blue). VAWF: Variant Allele Well Fraction.</w:t>
      </w:r>
      <w:bookmarkStart w:id="1" w:name="_GoBack"/>
      <w:bookmarkEnd w:id="1"/>
    </w:p>
    <w:p w14:paraId="4D972CCA" w14:textId="77777777" w:rsidR="00D47337" w:rsidRDefault="00D47337"/>
    <w:sectPr w:rsidR="00D47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4A"/>
    <w:rsid w:val="00317167"/>
    <w:rsid w:val="0065284A"/>
    <w:rsid w:val="009B3CEC"/>
    <w:rsid w:val="00D47337"/>
    <w:rsid w:val="00E0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CD10"/>
  <w15:chartTrackingRefBased/>
  <w15:docId w15:val="{10B7DEB0-2701-4F94-80B8-0D1BC787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4A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Karami</dc:creator>
  <cp:keywords/>
  <dc:description/>
  <cp:lastModifiedBy>M. Karami</cp:lastModifiedBy>
  <cp:revision>1</cp:revision>
  <dcterms:created xsi:type="dcterms:W3CDTF">2020-03-25T20:05:00Z</dcterms:created>
  <dcterms:modified xsi:type="dcterms:W3CDTF">2020-03-25T20:06:00Z</dcterms:modified>
</cp:coreProperties>
</file>